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347059E6"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7F047D">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B26A8E">
        <w:rPr>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7C103C">
        <w:rPr>
          <w:b/>
          <w:sz w:val="23"/>
          <w:szCs w:val="23"/>
        </w:rPr>
        <w:t>,</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007C103C">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587584BE"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B26A8E">
        <w:rPr>
          <w:sz w:val="23"/>
          <w:szCs w:val="23"/>
        </w:rPr>
        <w:t>(  )</w:t>
      </w:r>
      <w:proofErr w:type="gramEnd"/>
      <w:r w:rsidRPr="00626102">
        <w:rPr>
          <w:sz w:val="23"/>
          <w:szCs w:val="23"/>
        </w:rPr>
        <w:t xml:space="preserve">, libro </w:t>
      </w:r>
      <w:r w:rsidR="00B26A8E">
        <w:rPr>
          <w:sz w:val="23"/>
          <w:szCs w:val="23"/>
        </w:rPr>
        <w:t>(  )</w:t>
      </w:r>
      <w:r w:rsidR="00B26A8E">
        <w:rPr>
          <w:sz w:val="23"/>
          <w:szCs w:val="23"/>
        </w:rPr>
        <w:t xml:space="preserve"> </w:t>
      </w:r>
      <w:r w:rsidRPr="00626102">
        <w:rPr>
          <w:sz w:val="23"/>
          <w:szCs w:val="23"/>
        </w:rPr>
        <w:t xml:space="preserve">de fecha 14 de junio de 2022, otorgada ante la fe del Lic. Mario Evaristo Vivanco Paredes, </w:t>
      </w:r>
      <w:r w:rsidR="00DE31B1">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58FFC971"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B26A8E">
        <w:rPr>
          <w:sz w:val="23"/>
          <w:szCs w:val="23"/>
        </w:rPr>
        <w:t>(  )</w:t>
      </w:r>
      <w:proofErr w:type="gramEnd"/>
      <w:r w:rsidR="00B26A8E">
        <w:rPr>
          <w:sz w:val="23"/>
          <w:szCs w:val="23"/>
        </w:rPr>
        <w:t xml:space="preserve"> </w:t>
      </w:r>
      <w:r w:rsidR="00613075" w:rsidRPr="00626102">
        <w:rPr>
          <w:sz w:val="23"/>
          <w:szCs w:val="23"/>
        </w:rPr>
        <w:t xml:space="preserve">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DE31B1">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BE0C0B">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060ED2CD"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BE0C0B">
        <w:rPr>
          <w:sz w:val="23"/>
          <w:szCs w:val="23"/>
        </w:rPr>
        <w:t>(  )</w:t>
      </w:r>
      <w:proofErr w:type="gramEnd"/>
      <w:r w:rsidR="00BE0C0B">
        <w:rPr>
          <w:sz w:val="23"/>
          <w:szCs w:val="23"/>
        </w:rPr>
        <w:t xml:space="preserve"> </w:t>
      </w:r>
      <w:r w:rsidR="00613075" w:rsidRPr="00626102">
        <w:rPr>
          <w:sz w:val="23"/>
          <w:szCs w:val="23"/>
        </w:rPr>
        <w:t xml:space="preserve">en su carácter de Administrador Único, cuenta con poderes para suscribir el presente contrato y obligar a su representada en términos del mismo, lo que acredita con Escritura Pública número </w:t>
      </w:r>
      <w:r w:rsidR="00BE0C0B">
        <w:rPr>
          <w:sz w:val="23"/>
          <w:szCs w:val="23"/>
        </w:rPr>
        <w:t>(  )</w:t>
      </w:r>
      <w:r w:rsidR="00BE0C0B">
        <w:rPr>
          <w:sz w:val="23"/>
          <w:szCs w:val="23"/>
        </w:rPr>
        <w:t xml:space="preserve"> </w:t>
      </w:r>
      <w:r w:rsidR="00613075" w:rsidRPr="00626102">
        <w:rPr>
          <w:sz w:val="23"/>
          <w:szCs w:val="23"/>
        </w:rPr>
        <w:t xml:space="preserve">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BE0C0B">
        <w:rPr>
          <w:sz w:val="23"/>
          <w:szCs w:val="23"/>
        </w:rPr>
        <w:t>(  )</w:t>
      </w:r>
      <w:proofErr w:type="gramEnd"/>
      <w:r w:rsidR="00BE0C0B">
        <w:rPr>
          <w:sz w:val="23"/>
          <w:szCs w:val="23"/>
        </w:rPr>
        <w:t xml:space="preserve">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4DD36DF2"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BE0C0B">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5B02CC2B"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w:t>
      </w:r>
      <w:r w:rsidR="00D31D36">
        <w:rPr>
          <w:sz w:val="23"/>
          <w:szCs w:val="23"/>
        </w:rPr>
        <w:t xml:space="preserve">, </w:t>
      </w:r>
      <w:r w:rsidR="00613075" w:rsidRPr="00626102">
        <w:rPr>
          <w:sz w:val="23"/>
          <w:szCs w:val="23"/>
        </w:rPr>
        <w:t>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29ECC776"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BE0C0B">
        <w:rPr>
          <w:sz w:val="23"/>
          <w:szCs w:val="23"/>
        </w:rPr>
        <w:t>(  )</w:t>
      </w:r>
      <w:proofErr w:type="gramEnd"/>
      <w:r w:rsidR="00613075" w:rsidRPr="00626102">
        <w:rPr>
          <w:sz w:val="23"/>
          <w:szCs w:val="23"/>
        </w:rPr>
        <w:t>.</w:t>
      </w:r>
    </w:p>
    <w:p w14:paraId="7BACB9ED" w14:textId="77777777" w:rsidR="00BE0C0B" w:rsidRPr="00626102" w:rsidRDefault="00BE0C0B"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604265EA"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para personal que asist</w:t>
      </w:r>
      <w:r w:rsidR="007C103C">
        <w:t>irá</w:t>
      </w:r>
      <w:r w:rsidR="001E5633" w:rsidRPr="00626102">
        <w:t xml:space="preserv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A333A6">
        <w:rPr>
          <w:spacing w:val="-3"/>
        </w:rPr>
        <w:t>05</w:t>
      </w:r>
      <w:r w:rsidR="00B8748A" w:rsidRPr="00682491">
        <w:rPr>
          <w:spacing w:val="-3"/>
        </w:rPr>
        <w:t xml:space="preserve"> de </w:t>
      </w:r>
      <w:r w:rsidR="00A333A6">
        <w:rPr>
          <w:spacing w:val="-3"/>
        </w:rPr>
        <w:t>noviembre</w:t>
      </w:r>
      <w:r w:rsidR="00B8748A" w:rsidRPr="00682491">
        <w:rPr>
          <w:spacing w:val="-3"/>
        </w:rPr>
        <w:t xml:space="preserve"> </w:t>
      </w:r>
      <w:r w:rsidR="00B8748A" w:rsidRPr="00682491">
        <w:t xml:space="preserve">de 2022, en el Estado de </w:t>
      </w:r>
      <w:r w:rsidR="00A333A6">
        <w:t>Baja California</w:t>
      </w:r>
      <w:r w:rsidR="00B8748A" w:rsidRPr="00682491">
        <w:t xml:space="preserve">, conforme a cotización anexa que forma parte integral del presente contrato.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xml:space="preserve">, a cargo del Instituto </w:t>
      </w:r>
      <w:r w:rsidR="00B8748A" w:rsidRPr="00682491">
        <w:lastRenderedPageBreak/>
        <w:t>de Formación Política</w:t>
      </w:r>
      <w:bookmarkStart w:id="1" w:name="_Hlk78557013"/>
      <w:r w:rsidR="00B8748A" w:rsidRPr="00682491">
        <w:t>.</w:t>
      </w:r>
      <w:bookmarkEnd w:id="1"/>
    </w:p>
    <w:p w14:paraId="7C3A26FA" w14:textId="69FE2DD2"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9961CD" w:rsidRPr="009961CD">
        <w:rPr>
          <w:b/>
          <w:bCs/>
          <w:spacing w:val="-4"/>
        </w:rPr>
        <w:t>3</w:t>
      </w:r>
      <w:r w:rsidR="005C3687">
        <w:rPr>
          <w:b/>
          <w:bCs/>
          <w:spacing w:val="-4"/>
        </w:rPr>
        <w:t>1</w:t>
      </w:r>
      <w:r w:rsidR="009961CD">
        <w:rPr>
          <w:b/>
          <w:bCs/>
          <w:spacing w:val="-4"/>
        </w:rPr>
        <w:t xml:space="preserve"> </w:t>
      </w:r>
      <w:r w:rsidR="000D6B9A" w:rsidRPr="00626102">
        <w:rPr>
          <w:b/>
          <w:bCs/>
          <w:spacing w:val="-4"/>
        </w:rPr>
        <w:t xml:space="preserve">de </w:t>
      </w:r>
      <w:r w:rsidR="00B15FD8">
        <w:rPr>
          <w:b/>
          <w:bCs/>
          <w:spacing w:val="-4"/>
        </w:rPr>
        <w:t>octubre</w:t>
      </w:r>
      <w:r w:rsidR="009961CD">
        <w:rPr>
          <w:b/>
          <w:bCs/>
          <w:spacing w:val="-4"/>
        </w:rPr>
        <w:t xml:space="preserve"> al 08 de noviembre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9961CD">
        <w:rPr>
          <w:spacing w:val="3"/>
        </w:rPr>
        <w:t>22,037.86 (Veintidós mil treinta y siete pesos 86</w:t>
      </w:r>
      <w:r w:rsidRPr="00626102">
        <w:t>/100 M.N.), más el 16% de impuesto al valor agregado por $</w:t>
      </w:r>
      <w:r w:rsidR="005E2E9E">
        <w:t>1,563.14 (Un mil quinientos sesenta y tres pesos 14</w:t>
      </w:r>
      <w:r w:rsidRPr="00626102">
        <w:t>/100 M.N.), TUA por $</w:t>
      </w:r>
      <w:r w:rsidR="005E2E9E">
        <w:t>4,233.00 (Cuatro mil doscientos treinta y tres pesos 00</w:t>
      </w:r>
      <w:r w:rsidRPr="00626102">
        <w:t>/100 M.N.), cargo por emisión de boletos $</w:t>
      </w:r>
      <w:r w:rsidR="005E2E9E">
        <w:t>1,160.00 (Un mil ciento sesenta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E116EB">
        <w:rPr>
          <w:b/>
          <w:bCs/>
        </w:rPr>
        <w:t>28,994.00 (VEINTIOCHO MIL NOVECIENTOS NOVENTA Y CUATRO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35C6DF53"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E116EB" w:rsidRPr="00E116EB">
        <w:rPr>
          <w:b/>
          <w:bCs/>
          <w:sz w:val="23"/>
          <w:szCs w:val="23"/>
        </w:rPr>
        <w:t>14</w:t>
      </w:r>
      <w:r w:rsidR="00E116EB">
        <w:rPr>
          <w:sz w:val="23"/>
          <w:szCs w:val="23"/>
        </w:rPr>
        <w:t xml:space="preserve"> </w:t>
      </w:r>
      <w:r w:rsidR="00C91592">
        <w:rPr>
          <w:b/>
          <w:bCs/>
          <w:sz w:val="23"/>
          <w:szCs w:val="23"/>
        </w:rPr>
        <w:t xml:space="preserve">de </w:t>
      </w:r>
      <w:r w:rsidR="00E116EB">
        <w:rPr>
          <w:b/>
          <w:bCs/>
          <w:sz w:val="23"/>
          <w:szCs w:val="23"/>
        </w:rPr>
        <w:t>noviembre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BE0C0B">
        <w:rPr>
          <w:sz w:val="23"/>
          <w:szCs w:val="23"/>
        </w:rPr>
        <w:t>(  )</w:t>
      </w:r>
      <w:proofErr w:type="gramEnd"/>
      <w:r w:rsidRPr="00626102">
        <w:rPr>
          <w:sz w:val="23"/>
          <w:szCs w:val="23"/>
        </w:rPr>
        <w:t xml:space="preserve">, cuenta N° </w:t>
      </w:r>
      <w:r w:rsidR="00BE0C0B">
        <w:rPr>
          <w:sz w:val="23"/>
          <w:szCs w:val="23"/>
        </w:rPr>
        <w:t>(  )</w:t>
      </w:r>
      <w:r w:rsidRPr="00626102">
        <w:rPr>
          <w:sz w:val="23"/>
          <w:szCs w:val="23"/>
        </w:rPr>
        <w:t xml:space="preserve">, CLABE </w:t>
      </w:r>
      <w:r w:rsidR="00BE0C0B">
        <w:rPr>
          <w:sz w:val="23"/>
          <w:szCs w:val="23"/>
        </w:rPr>
        <w:t>(  )</w:t>
      </w:r>
      <w:r w:rsidRPr="00626102">
        <w:rPr>
          <w:sz w:val="23"/>
          <w:szCs w:val="23"/>
        </w:rPr>
        <w:t>.</w:t>
      </w:r>
    </w:p>
    <w:p w14:paraId="130786BE" w14:textId="259F59C9"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E116EB" w:rsidRPr="00C25C6F">
        <w:rPr>
          <w:b/>
          <w:bCs/>
          <w:sz w:val="23"/>
          <w:szCs w:val="23"/>
        </w:rPr>
        <w:t>31</w:t>
      </w:r>
      <w:r w:rsidR="00626102" w:rsidRPr="00626102">
        <w:rPr>
          <w:b/>
          <w:bCs/>
          <w:sz w:val="23"/>
          <w:szCs w:val="23"/>
        </w:rPr>
        <w:t xml:space="preserve"> de </w:t>
      </w:r>
      <w:r w:rsidR="002C7A76">
        <w:rPr>
          <w:b/>
          <w:bCs/>
          <w:sz w:val="23"/>
          <w:szCs w:val="23"/>
        </w:rPr>
        <w:t>octubre</w:t>
      </w:r>
      <w:r w:rsidR="00C91592">
        <w:rPr>
          <w:b/>
          <w:bCs/>
          <w:sz w:val="23"/>
          <w:szCs w:val="23"/>
        </w:rPr>
        <w:t xml:space="preserve"> al </w:t>
      </w:r>
      <w:r w:rsidR="00C25C6F">
        <w:rPr>
          <w:b/>
          <w:bCs/>
          <w:sz w:val="23"/>
          <w:szCs w:val="23"/>
        </w:rPr>
        <w:t>25</w:t>
      </w:r>
      <w:r w:rsidR="00C91592">
        <w:rPr>
          <w:b/>
          <w:bCs/>
          <w:sz w:val="23"/>
          <w:szCs w:val="23"/>
        </w:rPr>
        <w:t xml:space="preserve"> de </w:t>
      </w:r>
      <w:r w:rsidR="007469A1">
        <w:rPr>
          <w:b/>
          <w:bCs/>
          <w:sz w:val="23"/>
          <w:szCs w:val="23"/>
        </w:rPr>
        <w:t>noviembre</w:t>
      </w:r>
      <w:r w:rsidR="008A026C" w:rsidRPr="00626102">
        <w:rPr>
          <w:b/>
          <w:bCs/>
          <w:sz w:val="23"/>
          <w:szCs w:val="23"/>
        </w:rPr>
        <w:t xml:space="preserve"> </w:t>
      </w:r>
      <w:r w:rsidRPr="00626102">
        <w:rPr>
          <w:b/>
          <w:bCs/>
          <w:sz w:val="23"/>
          <w:szCs w:val="23"/>
        </w:rPr>
        <w:t>de 2022.</w:t>
      </w:r>
    </w:p>
    <w:p w14:paraId="22C8EF42" w14:textId="703ABFEA"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BE0C0B">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786A84E5" w14:textId="77777777" w:rsidR="00C04410" w:rsidRPr="00626102" w:rsidRDefault="00C04410" w:rsidP="00C04410">
      <w:pPr>
        <w:spacing w:before="120"/>
        <w:ind w:left="142" w:right="113"/>
        <w:jc w:val="both"/>
        <w:rPr>
          <w:sz w:val="23"/>
          <w:szCs w:val="23"/>
        </w:rPr>
      </w:pPr>
      <w:r w:rsidRPr="00626102">
        <w:rPr>
          <w:b/>
          <w:bCs/>
          <w:sz w:val="23"/>
          <w:szCs w:val="23"/>
        </w:rPr>
        <w:t>SEXTA. -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Pr="00626102">
        <w:rPr>
          <w:sz w:val="23"/>
          <w:szCs w:val="23"/>
        </w:rPr>
        <w:t xml:space="preserve"> 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w:t>
      </w:r>
      <w:r w:rsidRPr="00626102">
        <w:rPr>
          <w:b/>
          <w:sz w:val="23"/>
          <w:szCs w:val="23"/>
        </w:rPr>
        <w:lastRenderedPageBreak/>
        <w:t xml:space="preserve">PRESTADOR” </w:t>
      </w:r>
      <w:r w:rsidRPr="00626102">
        <w:rPr>
          <w:sz w:val="23"/>
          <w:szCs w:val="23"/>
        </w:rPr>
        <w:t xml:space="preserve">designa a </w:t>
      </w:r>
      <w:proofErr w:type="gramStart"/>
      <w:r>
        <w:rPr>
          <w:sz w:val="23"/>
        </w:rPr>
        <w:t>( )</w:t>
      </w:r>
      <w:proofErr w:type="gramEnd"/>
      <w:r w:rsidRPr="00626102">
        <w:rPr>
          <w:sz w:val="23"/>
          <w:szCs w:val="23"/>
        </w:rPr>
        <w:t xml:space="preserve">, teléfono </w:t>
      </w:r>
      <w:r>
        <w:t>(  )</w:t>
      </w:r>
      <w:r w:rsidRPr="00626102">
        <w:rPr>
          <w:sz w:val="23"/>
          <w:szCs w:val="23"/>
        </w:rPr>
        <w:t xml:space="preserve">, correo electrónico </w:t>
      </w:r>
      <w:r>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29794698" w14:textId="77777777" w:rsidR="00C04410" w:rsidRPr="00626102" w:rsidRDefault="00C04410" w:rsidP="00C04410">
      <w:pPr>
        <w:spacing w:before="120"/>
        <w:ind w:left="142" w:right="113"/>
        <w:jc w:val="both"/>
        <w:rPr>
          <w:sz w:val="23"/>
          <w:szCs w:val="23"/>
        </w:rPr>
      </w:pPr>
      <w:r w:rsidRPr="00626102">
        <w:rPr>
          <w:b/>
          <w:bCs/>
          <w:sz w:val="23"/>
          <w:szCs w:val="23"/>
        </w:rPr>
        <w:t xml:space="preserve">SÉPTIMA. -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 xml:space="preserve">a 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proofErr w:type="gramStart"/>
      <w:r>
        <w:t>(  )</w:t>
      </w:r>
      <w:proofErr w:type="gramEnd"/>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proofErr w:type="gramStart"/>
      <w:r>
        <w:t>(  )</w:t>
      </w:r>
      <w:proofErr w:type="gramEnd"/>
      <w:r w:rsidRPr="00626102">
        <w:rPr>
          <w:sz w:val="23"/>
          <w:szCs w:val="23"/>
        </w:rPr>
        <w:t xml:space="preserve">, teléfono </w:t>
      </w:r>
      <w:r>
        <w:t>(  )</w:t>
      </w:r>
      <w:r w:rsidRPr="00626102">
        <w:rPr>
          <w:sz w:val="23"/>
          <w:szCs w:val="23"/>
        </w:rPr>
        <w:t xml:space="preserve"> </w:t>
      </w:r>
      <w:r>
        <w:t>(  )</w:t>
      </w:r>
      <w:r w:rsidRPr="007B0188">
        <w:rPr>
          <w:sz w:val="23"/>
          <w:szCs w:val="23"/>
        </w:rPr>
        <w:t xml:space="preserve">, </w:t>
      </w:r>
      <w:r>
        <w:t>(  )</w:t>
      </w:r>
      <w:r w:rsidRPr="007B0188">
        <w:rPr>
          <w:sz w:val="23"/>
          <w:szCs w:val="23"/>
        </w:rPr>
        <w:t xml:space="preserve">, teléfono </w:t>
      </w:r>
      <w:r>
        <w:t>(  )</w:t>
      </w:r>
      <w:r w:rsidRPr="007B0188">
        <w:rPr>
          <w:sz w:val="23"/>
          <w:szCs w:val="23"/>
        </w:rPr>
        <w:t xml:space="preserve">, correo electrónico </w:t>
      </w:r>
      <w:r>
        <w:t>(  )</w:t>
      </w:r>
      <w:r w:rsidRPr="007B0188">
        <w:rPr>
          <w:rFonts w:ascii="Segoe UI" w:hAnsi="Segoe UI"/>
          <w:sz w:val="23"/>
          <w:szCs w:val="23"/>
        </w:rPr>
        <w:t xml:space="preserve"> </w:t>
      </w:r>
      <w:r w:rsidRPr="007B0188">
        <w:rPr>
          <w:sz w:val="23"/>
          <w:szCs w:val="23"/>
        </w:rPr>
        <w:t xml:space="preserve">y </w:t>
      </w:r>
      <w:r>
        <w:t>(  )</w:t>
      </w:r>
      <w:r w:rsidRPr="007B0188">
        <w:rPr>
          <w:sz w:val="23"/>
          <w:szCs w:val="23"/>
        </w:rPr>
        <w:t xml:space="preserve"> </w:t>
      </w:r>
      <w:r>
        <w:t>(  )</w:t>
      </w:r>
      <w:r w:rsidRPr="007B0188">
        <w:rPr>
          <w:sz w:val="23"/>
          <w:szCs w:val="23"/>
        </w:rPr>
        <w:t>,</w:t>
      </w:r>
      <w:r w:rsidRPr="007B0188">
        <w:rPr>
          <w:spacing w:val="-1"/>
          <w:sz w:val="23"/>
          <w:szCs w:val="23"/>
        </w:rPr>
        <w:t xml:space="preserve"> </w:t>
      </w:r>
      <w:r>
        <w:t>(  )</w:t>
      </w:r>
      <w:r w:rsidRPr="00626102">
        <w:rPr>
          <w:sz w:val="23"/>
          <w:szCs w:val="23"/>
        </w:rPr>
        <w:t>.</w:t>
      </w:r>
    </w:p>
    <w:p w14:paraId="2C96035F" w14:textId="77777777" w:rsidR="00C04410" w:rsidRPr="00626102" w:rsidRDefault="00C04410" w:rsidP="00C04410">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 tarifa de vuelo más económica.</w:t>
      </w:r>
    </w:p>
    <w:p w14:paraId="58D0F884" w14:textId="120C184D" w:rsidR="007E3B62" w:rsidRPr="00626102" w:rsidRDefault="00C04410" w:rsidP="00C04410">
      <w:pPr>
        <w:spacing w:before="116"/>
        <w:ind w:left="118" w:right="104"/>
        <w:jc w:val="both"/>
        <w:rPr>
          <w:sz w:val="23"/>
          <w:szCs w:val="23"/>
        </w:rPr>
      </w:pPr>
      <w:r w:rsidRPr="00626102">
        <w:rPr>
          <w:b/>
          <w:sz w:val="23"/>
          <w:szCs w:val="23"/>
        </w:rPr>
        <w:t xml:space="preserve">OCTAVA.  - ENTREGA DE BOLETOS. “EL PRESTADOR” </w:t>
      </w:r>
      <w:r w:rsidRPr="00626102">
        <w:rPr>
          <w:sz w:val="23"/>
          <w:szCs w:val="23"/>
        </w:rPr>
        <w:t xml:space="preserve">enviará a </w:t>
      </w:r>
      <w:r w:rsidRPr="00626102">
        <w:rPr>
          <w:b/>
          <w:sz w:val="23"/>
          <w:szCs w:val="23"/>
        </w:rPr>
        <w:t xml:space="preserve">“EL PRD” </w:t>
      </w:r>
      <w:r w:rsidRPr="00626102">
        <w:rPr>
          <w:sz w:val="23"/>
          <w:szCs w:val="23"/>
        </w:rPr>
        <w:t xml:space="preserve">mediante el correo </w:t>
      </w:r>
      <w:r w:rsidRPr="007B0188">
        <w:rPr>
          <w:sz w:val="23"/>
          <w:szCs w:val="23"/>
        </w:rPr>
        <w:t xml:space="preserve">electrónico </w:t>
      </w:r>
      <w:hyperlink r:id="rId7" w:history="1">
        <w:r>
          <w:t>(  )</w:t>
        </w:r>
        <w:r w:rsidRPr="007B0188">
          <w:rPr>
            <w:rStyle w:val="Hipervnculo"/>
            <w:i/>
            <w:color w:val="auto"/>
            <w:sz w:val="23"/>
            <w:szCs w:val="23"/>
            <w:u w:val="none"/>
          </w:rPr>
          <w:t xml:space="preserve"> </w:t>
        </w:r>
        <w:r w:rsidRPr="007B0188">
          <w:rPr>
            <w:rStyle w:val="Hipervnculo"/>
            <w:color w:val="auto"/>
            <w:sz w:val="23"/>
            <w:szCs w:val="23"/>
            <w:u w:val="none"/>
          </w:rPr>
          <w:t xml:space="preserve">la </w:t>
        </w:r>
      </w:hyperlink>
      <w:r w:rsidRPr="007B0188">
        <w:rPr>
          <w:sz w:val="23"/>
          <w:szCs w:val="23"/>
        </w:rPr>
        <w:t xml:space="preserve">confirmación </w:t>
      </w:r>
      <w:r w:rsidRPr="00626102">
        <w:rPr>
          <w:sz w:val="23"/>
          <w:szCs w:val="23"/>
        </w:rPr>
        <w:t xml:space="preserve">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lastRenderedPageBreak/>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69A92BEE"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579250CB"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9845AB">
        <w:rPr>
          <w:sz w:val="23"/>
          <w:szCs w:val="23"/>
        </w:rPr>
        <w:t>(  )</w:t>
      </w:r>
      <w:proofErr w:type="gramEnd"/>
    </w:p>
    <w:p w14:paraId="33D8D86E" w14:textId="528605B9"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9845AB">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 xml:space="preserve">“PROCEDIMIENTO CONTENCIOSO ADMINISTRATIVO. EL ARTÍCULO 67 DE LA LEY FEDERAL RELATIVA, QUE PREVÉ LA NOTIFICACIÓN VÍA BOLETÍN ELECTRÓNICO, NO VIOLA EL DERECHO </w:t>
      </w:r>
      <w:r w:rsidRPr="00626102">
        <w:rPr>
          <w:b/>
          <w:bCs/>
          <w:i/>
          <w:iCs/>
          <w:sz w:val="23"/>
          <w:szCs w:val="23"/>
        </w:rPr>
        <w:lastRenderedPageBreak/>
        <w:t>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48C9137A"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C25C6F">
        <w:rPr>
          <w:b/>
          <w:bCs/>
          <w:sz w:val="23"/>
          <w:szCs w:val="23"/>
        </w:rPr>
        <w:t>TREINTA Y U</w:t>
      </w:r>
      <w:r w:rsidR="00D01906">
        <w:rPr>
          <w:b/>
          <w:bCs/>
          <w:sz w:val="23"/>
          <w:szCs w:val="23"/>
        </w:rPr>
        <w:t>NO</w:t>
      </w:r>
      <w:r w:rsidR="007469A1">
        <w:rPr>
          <w:b/>
          <w:bCs/>
          <w:sz w:val="23"/>
          <w:szCs w:val="23"/>
        </w:rPr>
        <w:t xml:space="preserve"> DE OCTUBRE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250965">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40A44EE9"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7F047D">
              <w:rPr>
                <w:b/>
                <w:sz w:val="23"/>
                <w:szCs w:val="23"/>
              </w:rPr>
              <w:t>EDUARDO MARTÍNEZ MORÁN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250965">
            <w:pPr>
              <w:pStyle w:val="TableParagraph"/>
              <w:spacing w:line="257" w:lineRule="exact"/>
              <w:ind w:right="-8"/>
              <w:jc w:val="center"/>
              <w:rPr>
                <w:b/>
                <w:sz w:val="23"/>
                <w:szCs w:val="23"/>
              </w:rPr>
            </w:pPr>
            <w:r w:rsidRPr="00626102">
              <w:rPr>
                <w:b/>
                <w:sz w:val="23"/>
                <w:szCs w:val="23"/>
              </w:rPr>
              <w:t>POR “EL PRESTADOR”</w:t>
            </w:r>
          </w:p>
          <w:p w14:paraId="05159AE9" w14:textId="77777777" w:rsidR="007E3B62" w:rsidRPr="00626102" w:rsidRDefault="007E3B62" w:rsidP="00250965">
            <w:pPr>
              <w:pStyle w:val="TableParagraph"/>
              <w:ind w:right="-8"/>
              <w:jc w:val="center"/>
              <w:rPr>
                <w:b/>
                <w:sz w:val="23"/>
                <w:szCs w:val="23"/>
              </w:rPr>
            </w:pPr>
          </w:p>
          <w:p w14:paraId="650F14B2" w14:textId="69CA118A" w:rsidR="007E3B62" w:rsidRDefault="007E3B62" w:rsidP="00250965">
            <w:pPr>
              <w:pStyle w:val="TableParagraph"/>
              <w:spacing w:before="10"/>
              <w:ind w:right="-8"/>
              <w:jc w:val="center"/>
              <w:rPr>
                <w:b/>
                <w:sz w:val="23"/>
                <w:szCs w:val="23"/>
              </w:rPr>
            </w:pPr>
          </w:p>
          <w:p w14:paraId="370CBCEB" w14:textId="2BCE24B3" w:rsidR="008C7ED4" w:rsidRDefault="008C7ED4" w:rsidP="00250965">
            <w:pPr>
              <w:pStyle w:val="TableParagraph"/>
              <w:spacing w:before="10"/>
              <w:ind w:right="-8"/>
              <w:jc w:val="center"/>
              <w:rPr>
                <w:b/>
                <w:sz w:val="16"/>
                <w:szCs w:val="16"/>
              </w:rPr>
            </w:pPr>
          </w:p>
          <w:p w14:paraId="1E62A632" w14:textId="498E845C" w:rsidR="005C3687" w:rsidRDefault="005C3687" w:rsidP="00250965">
            <w:pPr>
              <w:pStyle w:val="TableParagraph"/>
              <w:spacing w:before="10"/>
              <w:ind w:right="-8"/>
              <w:jc w:val="center"/>
              <w:rPr>
                <w:b/>
                <w:sz w:val="16"/>
                <w:szCs w:val="16"/>
              </w:rPr>
            </w:pPr>
          </w:p>
          <w:p w14:paraId="57649A72" w14:textId="77777777" w:rsidR="008F10BD" w:rsidRPr="00626102" w:rsidRDefault="008F10BD" w:rsidP="00250965">
            <w:pPr>
              <w:pStyle w:val="TableParagraph"/>
              <w:spacing w:before="10"/>
              <w:ind w:right="-8"/>
              <w:jc w:val="center"/>
              <w:rPr>
                <w:b/>
                <w:sz w:val="23"/>
                <w:szCs w:val="23"/>
              </w:rPr>
            </w:pPr>
          </w:p>
          <w:p w14:paraId="5E44879B" w14:textId="77777777" w:rsidR="009845AB" w:rsidRDefault="00613075" w:rsidP="00250965">
            <w:pPr>
              <w:pStyle w:val="TableParagraph"/>
              <w:spacing w:line="264" w:lineRule="exact"/>
              <w:ind w:right="-8"/>
              <w:jc w:val="center"/>
              <w:rPr>
                <w:sz w:val="23"/>
                <w:szCs w:val="23"/>
              </w:rPr>
            </w:pPr>
            <w:r w:rsidRPr="00626102">
              <w:rPr>
                <w:b/>
                <w:sz w:val="23"/>
                <w:szCs w:val="23"/>
              </w:rPr>
              <w:t xml:space="preserve">C. </w:t>
            </w:r>
            <w:proofErr w:type="gramStart"/>
            <w:r w:rsidR="009845AB">
              <w:rPr>
                <w:sz w:val="23"/>
                <w:szCs w:val="23"/>
              </w:rPr>
              <w:t>(  )</w:t>
            </w:r>
            <w:proofErr w:type="gramEnd"/>
          </w:p>
          <w:p w14:paraId="0A0FF5D9" w14:textId="59EC6DFE" w:rsidR="00D7109C" w:rsidRDefault="00BE012D" w:rsidP="00250965">
            <w:pPr>
              <w:pStyle w:val="TableParagraph"/>
              <w:spacing w:line="264" w:lineRule="exact"/>
              <w:ind w:right="-8"/>
              <w:jc w:val="center"/>
              <w:rPr>
                <w:b/>
                <w:sz w:val="23"/>
                <w:szCs w:val="23"/>
              </w:rPr>
            </w:pPr>
            <w:r w:rsidRPr="00626102">
              <w:rPr>
                <w:b/>
                <w:sz w:val="23"/>
                <w:szCs w:val="23"/>
              </w:rPr>
              <w:t>ADMINISTRADOR ÚNICO</w:t>
            </w:r>
            <w:r w:rsidR="00613075" w:rsidRPr="00626102">
              <w:rPr>
                <w:b/>
                <w:sz w:val="23"/>
                <w:szCs w:val="23"/>
              </w:rPr>
              <w:t xml:space="preserve"> DE</w:t>
            </w:r>
          </w:p>
          <w:p w14:paraId="41D170CC" w14:textId="04EEE57A" w:rsidR="007E3B62" w:rsidRPr="00626102" w:rsidRDefault="00613075" w:rsidP="00250965">
            <w:pPr>
              <w:pStyle w:val="TableParagraph"/>
              <w:spacing w:line="264" w:lineRule="exact"/>
              <w:ind w:right="-8"/>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2C93" w14:textId="77777777" w:rsidR="00BF1DF9" w:rsidRDefault="00BF1DF9">
      <w:r>
        <w:separator/>
      </w:r>
    </w:p>
  </w:endnote>
  <w:endnote w:type="continuationSeparator" w:id="0">
    <w:p w14:paraId="48F821F2" w14:textId="77777777" w:rsidR="00BF1DF9" w:rsidRDefault="00BF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692D" w14:textId="77777777" w:rsidR="00BF1DF9" w:rsidRDefault="00BF1DF9">
      <w:r>
        <w:separator/>
      </w:r>
    </w:p>
  </w:footnote>
  <w:footnote w:type="continuationSeparator" w:id="0">
    <w:p w14:paraId="37EE7E5D" w14:textId="77777777" w:rsidR="00BF1DF9" w:rsidRDefault="00BF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41D5D13B"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4E1394">
      <w:rPr>
        <w:b/>
        <w:sz w:val="24"/>
      </w:rPr>
      <w:t>74</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4968"/>
    <w:rsid w:val="00080E31"/>
    <w:rsid w:val="00096F00"/>
    <w:rsid w:val="000D481B"/>
    <w:rsid w:val="000D6B9A"/>
    <w:rsid w:val="000E0DE2"/>
    <w:rsid w:val="000E3362"/>
    <w:rsid w:val="000E4F94"/>
    <w:rsid w:val="000E714B"/>
    <w:rsid w:val="000F1C76"/>
    <w:rsid w:val="000F2211"/>
    <w:rsid w:val="00120721"/>
    <w:rsid w:val="001218FC"/>
    <w:rsid w:val="00125B56"/>
    <w:rsid w:val="0012691A"/>
    <w:rsid w:val="00137F41"/>
    <w:rsid w:val="00141097"/>
    <w:rsid w:val="00147959"/>
    <w:rsid w:val="00153A78"/>
    <w:rsid w:val="0016159B"/>
    <w:rsid w:val="00162E11"/>
    <w:rsid w:val="001742DC"/>
    <w:rsid w:val="00190C61"/>
    <w:rsid w:val="001B3BB2"/>
    <w:rsid w:val="001C3CFE"/>
    <w:rsid w:val="001D5923"/>
    <w:rsid w:val="001D75BA"/>
    <w:rsid w:val="001E5633"/>
    <w:rsid w:val="001F1D9A"/>
    <w:rsid w:val="001F3ABC"/>
    <w:rsid w:val="00205403"/>
    <w:rsid w:val="002133AC"/>
    <w:rsid w:val="00224A89"/>
    <w:rsid w:val="002360D9"/>
    <w:rsid w:val="00250965"/>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5721"/>
    <w:rsid w:val="0033161A"/>
    <w:rsid w:val="00335A6A"/>
    <w:rsid w:val="00337C0B"/>
    <w:rsid w:val="0035375B"/>
    <w:rsid w:val="00361B75"/>
    <w:rsid w:val="0038241A"/>
    <w:rsid w:val="00393BCF"/>
    <w:rsid w:val="003D65F3"/>
    <w:rsid w:val="003E0B61"/>
    <w:rsid w:val="00404CF1"/>
    <w:rsid w:val="00411A02"/>
    <w:rsid w:val="00412669"/>
    <w:rsid w:val="00421273"/>
    <w:rsid w:val="004245FC"/>
    <w:rsid w:val="00454938"/>
    <w:rsid w:val="004601D4"/>
    <w:rsid w:val="00463077"/>
    <w:rsid w:val="00474F9E"/>
    <w:rsid w:val="0047548A"/>
    <w:rsid w:val="004B2219"/>
    <w:rsid w:val="004B4415"/>
    <w:rsid w:val="004E1394"/>
    <w:rsid w:val="004E2C57"/>
    <w:rsid w:val="00505E5E"/>
    <w:rsid w:val="00510E5C"/>
    <w:rsid w:val="00527CDA"/>
    <w:rsid w:val="00544FBD"/>
    <w:rsid w:val="005725F1"/>
    <w:rsid w:val="0057773F"/>
    <w:rsid w:val="00587B65"/>
    <w:rsid w:val="005947A3"/>
    <w:rsid w:val="005B3D5C"/>
    <w:rsid w:val="005B7A32"/>
    <w:rsid w:val="005C3687"/>
    <w:rsid w:val="005C6519"/>
    <w:rsid w:val="005E2E9E"/>
    <w:rsid w:val="005F3145"/>
    <w:rsid w:val="00602B47"/>
    <w:rsid w:val="006038AF"/>
    <w:rsid w:val="00607356"/>
    <w:rsid w:val="00613075"/>
    <w:rsid w:val="00613FDD"/>
    <w:rsid w:val="006214DF"/>
    <w:rsid w:val="00622C6B"/>
    <w:rsid w:val="00624279"/>
    <w:rsid w:val="00626102"/>
    <w:rsid w:val="00642151"/>
    <w:rsid w:val="00656E96"/>
    <w:rsid w:val="00675969"/>
    <w:rsid w:val="006803A6"/>
    <w:rsid w:val="00684CCD"/>
    <w:rsid w:val="00685538"/>
    <w:rsid w:val="006A3DA7"/>
    <w:rsid w:val="006C0330"/>
    <w:rsid w:val="006C2A43"/>
    <w:rsid w:val="006D2799"/>
    <w:rsid w:val="006D4BF5"/>
    <w:rsid w:val="006D6D12"/>
    <w:rsid w:val="006E5239"/>
    <w:rsid w:val="006E54DD"/>
    <w:rsid w:val="006E5C6E"/>
    <w:rsid w:val="006F097F"/>
    <w:rsid w:val="0070524F"/>
    <w:rsid w:val="007170FF"/>
    <w:rsid w:val="00733A73"/>
    <w:rsid w:val="00737993"/>
    <w:rsid w:val="007469A1"/>
    <w:rsid w:val="00762827"/>
    <w:rsid w:val="00780A6D"/>
    <w:rsid w:val="00781189"/>
    <w:rsid w:val="00793041"/>
    <w:rsid w:val="007C0E42"/>
    <w:rsid w:val="007C103C"/>
    <w:rsid w:val="007D3C21"/>
    <w:rsid w:val="007E3B62"/>
    <w:rsid w:val="007F047D"/>
    <w:rsid w:val="007F1328"/>
    <w:rsid w:val="007F13D5"/>
    <w:rsid w:val="007F789B"/>
    <w:rsid w:val="00810F61"/>
    <w:rsid w:val="00833E98"/>
    <w:rsid w:val="00841E90"/>
    <w:rsid w:val="00854CD2"/>
    <w:rsid w:val="00867A24"/>
    <w:rsid w:val="0087663E"/>
    <w:rsid w:val="0088223B"/>
    <w:rsid w:val="00892A16"/>
    <w:rsid w:val="008A026C"/>
    <w:rsid w:val="008B0263"/>
    <w:rsid w:val="008C7ED4"/>
    <w:rsid w:val="008D189C"/>
    <w:rsid w:val="008F10BD"/>
    <w:rsid w:val="008F157E"/>
    <w:rsid w:val="008F2D6E"/>
    <w:rsid w:val="008F7B61"/>
    <w:rsid w:val="00901CC5"/>
    <w:rsid w:val="0090248B"/>
    <w:rsid w:val="00904FEB"/>
    <w:rsid w:val="00905B0A"/>
    <w:rsid w:val="00921F80"/>
    <w:rsid w:val="009246D4"/>
    <w:rsid w:val="00926536"/>
    <w:rsid w:val="00930E35"/>
    <w:rsid w:val="00931240"/>
    <w:rsid w:val="00950239"/>
    <w:rsid w:val="00962646"/>
    <w:rsid w:val="00967D61"/>
    <w:rsid w:val="00970ECE"/>
    <w:rsid w:val="009845AB"/>
    <w:rsid w:val="009961CD"/>
    <w:rsid w:val="009A2871"/>
    <w:rsid w:val="009B0CA3"/>
    <w:rsid w:val="009C1DBB"/>
    <w:rsid w:val="009E58A6"/>
    <w:rsid w:val="009E6C22"/>
    <w:rsid w:val="009F4840"/>
    <w:rsid w:val="009F60E2"/>
    <w:rsid w:val="00A00BE0"/>
    <w:rsid w:val="00A05262"/>
    <w:rsid w:val="00A20895"/>
    <w:rsid w:val="00A333A6"/>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15FD8"/>
    <w:rsid w:val="00B26A8E"/>
    <w:rsid w:val="00B51E8D"/>
    <w:rsid w:val="00B62B48"/>
    <w:rsid w:val="00B7694F"/>
    <w:rsid w:val="00B82D79"/>
    <w:rsid w:val="00B8748A"/>
    <w:rsid w:val="00BA59B9"/>
    <w:rsid w:val="00BB7FA9"/>
    <w:rsid w:val="00BE012D"/>
    <w:rsid w:val="00BE043A"/>
    <w:rsid w:val="00BE0C0B"/>
    <w:rsid w:val="00BE1C24"/>
    <w:rsid w:val="00BF1DF9"/>
    <w:rsid w:val="00BF6566"/>
    <w:rsid w:val="00C03874"/>
    <w:rsid w:val="00C04410"/>
    <w:rsid w:val="00C109B0"/>
    <w:rsid w:val="00C1117B"/>
    <w:rsid w:val="00C25C6F"/>
    <w:rsid w:val="00C526AB"/>
    <w:rsid w:val="00C863E5"/>
    <w:rsid w:val="00C90727"/>
    <w:rsid w:val="00C91592"/>
    <w:rsid w:val="00C93488"/>
    <w:rsid w:val="00CA47C6"/>
    <w:rsid w:val="00CA52ED"/>
    <w:rsid w:val="00CD71EF"/>
    <w:rsid w:val="00D01906"/>
    <w:rsid w:val="00D167FD"/>
    <w:rsid w:val="00D17B20"/>
    <w:rsid w:val="00D31D36"/>
    <w:rsid w:val="00D33DF8"/>
    <w:rsid w:val="00D519E1"/>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6C64"/>
    <w:rsid w:val="00DE31B1"/>
    <w:rsid w:val="00DF1D8C"/>
    <w:rsid w:val="00DF7C4C"/>
    <w:rsid w:val="00E06BC6"/>
    <w:rsid w:val="00E116EB"/>
    <w:rsid w:val="00E138E4"/>
    <w:rsid w:val="00E30D9D"/>
    <w:rsid w:val="00E41255"/>
    <w:rsid w:val="00E45787"/>
    <w:rsid w:val="00E7096E"/>
    <w:rsid w:val="00E914A3"/>
    <w:rsid w:val="00EB1591"/>
    <w:rsid w:val="00EB6933"/>
    <w:rsid w:val="00EC1F38"/>
    <w:rsid w:val="00ED1B9C"/>
    <w:rsid w:val="00ED5E3B"/>
    <w:rsid w:val="00F228E1"/>
    <w:rsid w:val="00F33E77"/>
    <w:rsid w:val="00F43EC1"/>
    <w:rsid w:val="00F56D87"/>
    <w:rsid w:val="00F60E0E"/>
    <w:rsid w:val="00F61255"/>
    <w:rsid w:val="00F70D9A"/>
    <w:rsid w:val="00F75DE8"/>
    <w:rsid w:val="00F80362"/>
    <w:rsid w:val="00F80C2C"/>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2022-11-08T23:56:00Z</cp:lastPrinted>
  <dcterms:created xsi:type="dcterms:W3CDTF">2022-12-09T00:54:00Z</dcterms:created>
  <dcterms:modified xsi:type="dcterms:W3CDTF">2022-12-09T00:54:00Z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