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0C2" w14:textId="0CC508E9" w:rsidR="001D0F66" w:rsidRPr="00494498" w:rsidRDefault="00415F3E">
      <w:pPr>
        <w:spacing w:before="131"/>
        <w:ind w:left="101" w:right="184"/>
        <w:jc w:val="both"/>
        <w:rPr>
          <w:sz w:val="23"/>
          <w:szCs w:val="23"/>
        </w:rPr>
      </w:pPr>
      <w:r w:rsidRPr="00494498">
        <w:rPr>
          <w:sz w:val="23"/>
          <w:szCs w:val="23"/>
        </w:rPr>
        <w:t>CONTRATO DE PRESTACION DE SERVICIOS QUE CELEBRAN POR UNA PARTE</w:t>
      </w:r>
      <w:r w:rsidRPr="00494498">
        <w:rPr>
          <w:b/>
          <w:sz w:val="23"/>
          <w:szCs w:val="23"/>
        </w:rPr>
        <w:t xml:space="preserve">, EL PARTIDO DE LA REVOLUCIÓN DEMOCRÁTICA, </w:t>
      </w:r>
      <w:r w:rsidRPr="00494498">
        <w:rPr>
          <w:sz w:val="23"/>
          <w:szCs w:val="23"/>
        </w:rPr>
        <w:t xml:space="preserve">REPRESENTADO EN ESTE ACTO POR EL </w:t>
      </w:r>
      <w:r w:rsidRPr="00494498">
        <w:rPr>
          <w:b/>
          <w:sz w:val="23"/>
          <w:szCs w:val="23"/>
        </w:rPr>
        <w:t xml:space="preserve">LIC. LUIS EDUARDO SÁNCHES MUÑOZ, </w:t>
      </w:r>
      <w:r w:rsidRPr="00494498">
        <w:rPr>
          <w:sz w:val="23"/>
          <w:szCs w:val="23"/>
        </w:rPr>
        <w:t xml:space="preserve">EN SU CARÁCTER DE </w:t>
      </w:r>
      <w:r w:rsidRPr="00494498">
        <w:rPr>
          <w:b/>
          <w:sz w:val="23"/>
          <w:szCs w:val="23"/>
        </w:rPr>
        <w:t xml:space="preserve">APODERADO LEGAL, </w:t>
      </w:r>
      <w:r w:rsidRPr="00494498">
        <w:rPr>
          <w:sz w:val="23"/>
          <w:szCs w:val="23"/>
        </w:rPr>
        <w:t xml:space="preserve">A QUIEN EN LO SUCESIVO SE DENOMINARÁ </w:t>
      </w:r>
      <w:r w:rsidRPr="00494498">
        <w:rPr>
          <w:b/>
          <w:sz w:val="23"/>
          <w:szCs w:val="23"/>
        </w:rPr>
        <w:t xml:space="preserve">“EL PRD”, </w:t>
      </w:r>
      <w:r w:rsidRPr="00494498">
        <w:rPr>
          <w:sz w:val="23"/>
          <w:szCs w:val="23"/>
        </w:rPr>
        <w:t xml:space="preserve">Y POR LA OTRA, </w:t>
      </w:r>
      <w:r w:rsidRPr="00494498">
        <w:rPr>
          <w:b/>
          <w:sz w:val="23"/>
          <w:szCs w:val="23"/>
        </w:rPr>
        <w:t xml:space="preserve">“B1 NETWORKS, </w:t>
      </w:r>
      <w:r w:rsidRPr="00494498">
        <w:rPr>
          <w:b/>
          <w:sz w:val="23"/>
          <w:szCs w:val="23"/>
        </w:rPr>
        <w:t xml:space="preserve">S. </w:t>
      </w:r>
      <w:r w:rsidRPr="00494498">
        <w:rPr>
          <w:b/>
          <w:sz w:val="23"/>
          <w:szCs w:val="23"/>
        </w:rPr>
        <w:t>DE R.L. DE C.V</w:t>
      </w:r>
      <w:r w:rsidRPr="00494498">
        <w:rPr>
          <w:sz w:val="23"/>
          <w:szCs w:val="23"/>
        </w:rPr>
        <w:t xml:space="preserve">.”, REPRESENTADA EN ESTE ACTO POR EL </w:t>
      </w:r>
      <w:r w:rsidRPr="00494498">
        <w:rPr>
          <w:b/>
          <w:sz w:val="23"/>
          <w:szCs w:val="23"/>
        </w:rPr>
        <w:t xml:space="preserve">C. </w:t>
      </w:r>
      <w:r w:rsidR="00185A68">
        <w:rPr>
          <w:b/>
          <w:sz w:val="23"/>
          <w:szCs w:val="23"/>
        </w:rPr>
        <w:t>( )</w:t>
      </w:r>
      <w:r w:rsidRPr="00494498">
        <w:rPr>
          <w:b/>
          <w:sz w:val="23"/>
          <w:szCs w:val="23"/>
        </w:rPr>
        <w:t xml:space="preserve">, </w:t>
      </w:r>
      <w:r w:rsidRPr="00494498">
        <w:rPr>
          <w:sz w:val="23"/>
          <w:szCs w:val="23"/>
        </w:rPr>
        <w:t xml:space="preserve">EN SU CARÁCTER DE </w:t>
      </w:r>
      <w:r w:rsidRPr="00494498">
        <w:rPr>
          <w:b/>
          <w:sz w:val="23"/>
          <w:szCs w:val="23"/>
        </w:rPr>
        <w:t xml:space="preserve">APODERADO LEGAL </w:t>
      </w:r>
      <w:r w:rsidRPr="00494498">
        <w:rPr>
          <w:sz w:val="23"/>
          <w:szCs w:val="23"/>
        </w:rPr>
        <w:t xml:space="preserve">A QUIEN EN LO SUCESIVO SE DENOMINARÁ </w:t>
      </w:r>
      <w:r w:rsidRPr="00494498">
        <w:rPr>
          <w:b/>
          <w:sz w:val="23"/>
          <w:szCs w:val="23"/>
        </w:rPr>
        <w:t xml:space="preserve">“EL PRESTADOR DE SERVICIOS”, </w:t>
      </w:r>
      <w:r w:rsidRPr="00494498">
        <w:rPr>
          <w:sz w:val="23"/>
          <w:szCs w:val="23"/>
        </w:rPr>
        <w:t xml:space="preserve">LAS </w:t>
      </w:r>
      <w:r w:rsidRPr="00494498">
        <w:rPr>
          <w:sz w:val="23"/>
          <w:szCs w:val="23"/>
        </w:rPr>
        <w:t xml:space="preserve">CUALES EN CONJUNTO SE LES CONOCERÁ COMO </w:t>
      </w:r>
      <w:r w:rsidRPr="00494498">
        <w:rPr>
          <w:b/>
          <w:sz w:val="23"/>
          <w:szCs w:val="23"/>
        </w:rPr>
        <w:t>“LAS PARTES”</w:t>
      </w:r>
      <w:r w:rsidRPr="00494498">
        <w:rPr>
          <w:sz w:val="23"/>
          <w:szCs w:val="23"/>
        </w:rPr>
        <w:t>; MISMAS QUE SE SUJETAN A LAS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SIGUIENTES:</w:t>
      </w:r>
    </w:p>
    <w:p w14:paraId="25A8DA53" w14:textId="77777777" w:rsidR="002E356C" w:rsidRPr="00494498" w:rsidRDefault="002E356C">
      <w:pPr>
        <w:spacing w:before="131"/>
        <w:ind w:left="101" w:right="184"/>
        <w:jc w:val="both"/>
        <w:rPr>
          <w:sz w:val="23"/>
          <w:szCs w:val="23"/>
        </w:rPr>
      </w:pPr>
    </w:p>
    <w:p w14:paraId="49E95DDB" w14:textId="4140BB67" w:rsidR="001D0F66" w:rsidRDefault="00415F3E" w:rsidP="002E356C">
      <w:pPr>
        <w:jc w:val="center"/>
        <w:rPr>
          <w:b/>
          <w:bCs/>
          <w:sz w:val="23"/>
          <w:szCs w:val="23"/>
        </w:rPr>
      </w:pPr>
      <w:r w:rsidRPr="00494498">
        <w:rPr>
          <w:b/>
          <w:bCs/>
          <w:sz w:val="23"/>
          <w:szCs w:val="23"/>
        </w:rPr>
        <w:t>D E C L A R A C I O N E S</w:t>
      </w:r>
    </w:p>
    <w:p w14:paraId="6B623914" w14:textId="77777777" w:rsidR="00494498" w:rsidRPr="00494498" w:rsidRDefault="00494498" w:rsidP="002E356C">
      <w:pPr>
        <w:jc w:val="center"/>
        <w:rPr>
          <w:b/>
          <w:bCs/>
          <w:sz w:val="23"/>
          <w:szCs w:val="23"/>
        </w:rPr>
      </w:pPr>
    </w:p>
    <w:p w14:paraId="18C26A0F" w14:textId="77777777" w:rsidR="001D0F66" w:rsidRPr="00494498" w:rsidRDefault="00415F3E" w:rsidP="00800798">
      <w:pPr>
        <w:pStyle w:val="Prrafodelista"/>
        <w:numPr>
          <w:ilvl w:val="0"/>
          <w:numId w:val="2"/>
        </w:numPr>
        <w:ind w:hanging="566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>“EL PRD”, A TRAVÉS DE SU APODERADO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LEGAL:</w:t>
      </w:r>
    </w:p>
    <w:p w14:paraId="756B9092" w14:textId="77777777" w:rsidR="001D0F66" w:rsidRPr="00494498" w:rsidRDefault="00415F3E" w:rsidP="00800798">
      <w:pPr>
        <w:pStyle w:val="Prrafodelista"/>
        <w:numPr>
          <w:ilvl w:val="1"/>
          <w:numId w:val="2"/>
        </w:numPr>
        <w:ind w:right="140" w:hanging="566"/>
        <w:rPr>
          <w:sz w:val="23"/>
          <w:szCs w:val="23"/>
        </w:rPr>
      </w:pPr>
      <w:r w:rsidRPr="00494498">
        <w:rPr>
          <w:sz w:val="23"/>
          <w:szCs w:val="23"/>
        </w:rPr>
        <w:t xml:space="preserve">Ser un Instituto Político Nacional creado en los términos de lo establecido en la Ley General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Instituciones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Procedimientos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Electorales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Ley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General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Partidos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Políticos,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registro único ante el Instituto Nacional Electoral (INE), y que tiene como fin promover la participación del pueblo en la vida democrática, contribuir a la integración </w:t>
      </w:r>
      <w:r w:rsidRPr="00494498">
        <w:rPr>
          <w:sz w:val="23"/>
          <w:szCs w:val="23"/>
        </w:rPr>
        <w:t>de la representación nacional y como organización de ciudadanos hacer posible el acceso de éstos al ejercicio del poder público, de acuerdo con los programas, principios e ideas que postula y mediante el sufragio universal, libre, secreto y directo, de con</w:t>
      </w:r>
      <w:r w:rsidRPr="00494498">
        <w:rPr>
          <w:sz w:val="23"/>
          <w:szCs w:val="23"/>
        </w:rPr>
        <w:t>formidad con lo dispuesto por el artículo 41 de la Constitución Política de los Estados Unidos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Mexicanos.</w:t>
      </w:r>
    </w:p>
    <w:p w14:paraId="3A962A0D" w14:textId="59E82F95" w:rsidR="001D0F66" w:rsidRPr="00494498" w:rsidRDefault="00415F3E" w:rsidP="00800798">
      <w:pPr>
        <w:pStyle w:val="Prrafodelista"/>
        <w:numPr>
          <w:ilvl w:val="1"/>
          <w:numId w:val="2"/>
        </w:numPr>
        <w:ind w:right="133" w:hanging="566"/>
        <w:rPr>
          <w:sz w:val="23"/>
          <w:szCs w:val="23"/>
        </w:rPr>
      </w:pPr>
      <w:r w:rsidRPr="00494498">
        <w:rPr>
          <w:sz w:val="23"/>
          <w:szCs w:val="23"/>
        </w:rPr>
        <w:t>Tener facultades para celebrar el presente contrato en su nombre y representación, según consta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Instrumento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Número</w:t>
      </w:r>
      <w:r w:rsidRPr="00494498">
        <w:rPr>
          <w:sz w:val="23"/>
          <w:szCs w:val="23"/>
        </w:rPr>
        <w:t xml:space="preserve"> </w:t>
      </w:r>
      <w:proofErr w:type="gramStart"/>
      <w:r w:rsidR="00185A68">
        <w:rPr>
          <w:sz w:val="23"/>
          <w:szCs w:val="23"/>
        </w:rPr>
        <w:t>( )</w:t>
      </w:r>
      <w:proofErr w:type="gramEnd"/>
      <w:r w:rsidRPr="00494498">
        <w:rPr>
          <w:sz w:val="23"/>
          <w:szCs w:val="23"/>
        </w:rPr>
        <w:t>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Libro</w:t>
      </w:r>
      <w:r w:rsidRPr="00494498">
        <w:rPr>
          <w:sz w:val="23"/>
          <w:szCs w:val="23"/>
        </w:rPr>
        <w:t xml:space="preserve"> </w:t>
      </w:r>
      <w:r w:rsidR="00185A68">
        <w:rPr>
          <w:sz w:val="23"/>
          <w:szCs w:val="23"/>
        </w:rPr>
        <w:t>( )</w:t>
      </w:r>
      <w:r w:rsidRPr="00494498">
        <w:rPr>
          <w:sz w:val="23"/>
          <w:szCs w:val="23"/>
        </w:rPr>
        <w:t>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fecha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27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febrero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2023,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otorgada ante la fe del Licenciado Guadalupe Guerrero </w:t>
      </w:r>
      <w:proofErr w:type="spellStart"/>
      <w:r w:rsidRPr="00494498">
        <w:rPr>
          <w:sz w:val="23"/>
          <w:szCs w:val="23"/>
        </w:rPr>
        <w:t>Guerrero</w:t>
      </w:r>
      <w:proofErr w:type="spellEnd"/>
      <w:r w:rsidRPr="00494498">
        <w:rPr>
          <w:sz w:val="23"/>
          <w:szCs w:val="23"/>
        </w:rPr>
        <w:t>, Titular de la Notaría número 160, de la Ciudad de México, mismas que no le han sido revocadas a 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fecha.</w:t>
      </w:r>
    </w:p>
    <w:p w14:paraId="2DD7F5B0" w14:textId="77777777" w:rsidR="001D0F66" w:rsidRPr="00494498" w:rsidRDefault="00415F3E" w:rsidP="00800798">
      <w:pPr>
        <w:pStyle w:val="Prrafodelista"/>
        <w:numPr>
          <w:ilvl w:val="1"/>
          <w:numId w:val="2"/>
        </w:numPr>
        <w:ind w:right="185" w:hanging="566"/>
        <w:rPr>
          <w:sz w:val="23"/>
          <w:szCs w:val="23"/>
        </w:rPr>
      </w:pPr>
      <w:r w:rsidRPr="00494498">
        <w:rPr>
          <w:sz w:val="23"/>
          <w:szCs w:val="23"/>
        </w:rPr>
        <w:t>Requerir los servicios de una empresa cuyo objeto este or</w:t>
      </w:r>
      <w:r w:rsidRPr="00494498">
        <w:rPr>
          <w:sz w:val="23"/>
          <w:szCs w:val="23"/>
        </w:rPr>
        <w:t>ientado al área de Tecnologías de la Información, así como a la integración de proyectos de telefonía de código abierto y en la nube, redes, seguridad, entre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otras.</w:t>
      </w:r>
    </w:p>
    <w:p w14:paraId="50F926EB" w14:textId="77777777" w:rsidR="001D0F66" w:rsidRPr="00494498" w:rsidRDefault="00415F3E" w:rsidP="00800798">
      <w:pPr>
        <w:pStyle w:val="Prrafodelista"/>
        <w:numPr>
          <w:ilvl w:val="1"/>
          <w:numId w:val="2"/>
        </w:numPr>
        <w:ind w:right="195" w:hanging="566"/>
        <w:rPr>
          <w:sz w:val="23"/>
          <w:szCs w:val="23"/>
        </w:rPr>
      </w:pPr>
      <w:r w:rsidRPr="00494498">
        <w:rPr>
          <w:sz w:val="23"/>
          <w:szCs w:val="23"/>
        </w:rPr>
        <w:t>El presente contrato se celebra en observancia a lo establecido por el Reglamento de Fiscal</w:t>
      </w:r>
      <w:r w:rsidRPr="00494498">
        <w:rPr>
          <w:sz w:val="23"/>
          <w:szCs w:val="23"/>
        </w:rPr>
        <w:t>ización del Instituto Nacional Electoral (INE), aplicable a los Partidos Políticos Nacionales.</w:t>
      </w:r>
    </w:p>
    <w:p w14:paraId="0156F83E" w14:textId="77777777" w:rsidR="001D0F66" w:rsidRPr="00494498" w:rsidRDefault="00415F3E" w:rsidP="00800798">
      <w:pPr>
        <w:pStyle w:val="Prrafodelista"/>
        <w:numPr>
          <w:ilvl w:val="1"/>
          <w:numId w:val="2"/>
        </w:numPr>
        <w:ind w:right="187" w:hanging="566"/>
        <w:rPr>
          <w:sz w:val="23"/>
          <w:szCs w:val="23"/>
        </w:rPr>
      </w:pPr>
      <w:r w:rsidRPr="00494498">
        <w:rPr>
          <w:sz w:val="23"/>
          <w:szCs w:val="23"/>
        </w:rPr>
        <w:t>Que para efectos de este contrato señala como su domicilio el ubicado en Avenida Benjamín Franklin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número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84,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Colonia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Escandón,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Alcaldía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Miguel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Hidalgo,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Código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</w:t>
      </w:r>
      <w:r w:rsidRPr="00494498">
        <w:rPr>
          <w:sz w:val="23"/>
          <w:szCs w:val="23"/>
        </w:rPr>
        <w:t>ostal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11800,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Ciudad 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México.</w:t>
      </w:r>
    </w:p>
    <w:p w14:paraId="007E0119" w14:textId="477DB2B6" w:rsidR="001D0F66" w:rsidRPr="00494498" w:rsidRDefault="00415F3E" w:rsidP="00906508">
      <w:pPr>
        <w:pStyle w:val="Prrafodelista"/>
        <w:numPr>
          <w:ilvl w:val="0"/>
          <w:numId w:val="2"/>
        </w:numPr>
        <w:rPr>
          <w:b/>
          <w:bCs/>
          <w:sz w:val="23"/>
          <w:szCs w:val="23"/>
        </w:rPr>
      </w:pPr>
      <w:r w:rsidRPr="00494498">
        <w:rPr>
          <w:b/>
          <w:bCs/>
          <w:sz w:val="23"/>
          <w:szCs w:val="23"/>
        </w:rPr>
        <w:t>“EL PRESTADOR DE SERVICIOS”, A TRAVÉS DE SU APODERADO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LEGAL:</w:t>
      </w:r>
    </w:p>
    <w:p w14:paraId="7CFCD3C0" w14:textId="3D82EE88" w:rsidR="001D0F66" w:rsidRPr="00494498" w:rsidRDefault="00415F3E" w:rsidP="00800798">
      <w:pPr>
        <w:pStyle w:val="Prrafodelista"/>
        <w:numPr>
          <w:ilvl w:val="1"/>
          <w:numId w:val="1"/>
        </w:numPr>
        <w:ind w:right="170" w:hanging="566"/>
        <w:rPr>
          <w:sz w:val="23"/>
          <w:szCs w:val="23"/>
        </w:rPr>
      </w:pPr>
      <w:r w:rsidRPr="00494498">
        <w:rPr>
          <w:sz w:val="23"/>
          <w:szCs w:val="23"/>
        </w:rPr>
        <w:t>S</w:t>
      </w:r>
      <w:r w:rsidRPr="00494498">
        <w:rPr>
          <w:sz w:val="23"/>
          <w:szCs w:val="23"/>
        </w:rPr>
        <w:t xml:space="preserve">er una sociedad mercantil legalmente constituida, como lo acredita con la Escritura Pública número </w:t>
      </w:r>
      <w:proofErr w:type="gramStart"/>
      <w:r w:rsidR="00600BEF">
        <w:rPr>
          <w:sz w:val="23"/>
          <w:szCs w:val="23"/>
        </w:rPr>
        <w:t>( )</w:t>
      </w:r>
      <w:proofErr w:type="gramEnd"/>
      <w:r w:rsidRPr="00494498">
        <w:rPr>
          <w:sz w:val="23"/>
          <w:szCs w:val="23"/>
        </w:rPr>
        <w:t xml:space="preserve"> de fecha dieciséis de marzo de dos mil doce, otorgada ante la fe del Lic. </w:t>
      </w:r>
      <w:r w:rsidRPr="00494498">
        <w:rPr>
          <w:sz w:val="23"/>
          <w:szCs w:val="23"/>
        </w:rPr>
        <w:t xml:space="preserve">Juan Peña Acosta, </w:t>
      </w:r>
      <w:r w:rsidRPr="00494498">
        <w:rPr>
          <w:sz w:val="23"/>
          <w:szCs w:val="23"/>
        </w:rPr>
        <w:t xml:space="preserve">Notario </w:t>
      </w:r>
      <w:r w:rsidRPr="00494498">
        <w:rPr>
          <w:sz w:val="23"/>
          <w:szCs w:val="23"/>
        </w:rPr>
        <w:t xml:space="preserve">Público </w:t>
      </w:r>
      <w:r w:rsidRPr="00494498">
        <w:rPr>
          <w:sz w:val="23"/>
          <w:szCs w:val="23"/>
        </w:rPr>
        <w:t>número 1 de la Subregión Centro Conurbada, con adscripción en el Municipio de Tlajomulco de Zúñiga, Jalisco, inscrita debidamente en el Registro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Público de la Propiedad y del Comercio bajo el folio mercantil electrónico número </w:t>
      </w:r>
      <w:r w:rsidR="00600BEF">
        <w:rPr>
          <w:sz w:val="23"/>
          <w:szCs w:val="23"/>
        </w:rPr>
        <w:t>( )</w:t>
      </w:r>
      <w:r w:rsidRPr="00494498">
        <w:rPr>
          <w:sz w:val="23"/>
          <w:szCs w:val="23"/>
        </w:rPr>
        <w:t xml:space="preserve"> de fecha 26 de marzo </w:t>
      </w:r>
      <w:r w:rsidRPr="00494498">
        <w:rPr>
          <w:sz w:val="23"/>
          <w:szCs w:val="23"/>
        </w:rPr>
        <w:t>de 2012. Con Registro Federal de Contribuyentes</w:t>
      </w:r>
      <w:r w:rsidRPr="00494498">
        <w:rPr>
          <w:sz w:val="23"/>
          <w:szCs w:val="23"/>
        </w:rPr>
        <w:t xml:space="preserve"> </w:t>
      </w:r>
      <w:proofErr w:type="gramStart"/>
      <w:r w:rsidR="00600BEF">
        <w:rPr>
          <w:sz w:val="23"/>
          <w:szCs w:val="23"/>
        </w:rPr>
        <w:t>( )</w:t>
      </w:r>
      <w:proofErr w:type="gramEnd"/>
      <w:r w:rsidRPr="00494498">
        <w:rPr>
          <w:sz w:val="23"/>
          <w:szCs w:val="23"/>
        </w:rPr>
        <w:t>.</w:t>
      </w:r>
    </w:p>
    <w:p w14:paraId="649DE279" w14:textId="6F26DD9B" w:rsidR="001D0F66" w:rsidRPr="00494498" w:rsidRDefault="00415F3E" w:rsidP="00800798">
      <w:pPr>
        <w:pStyle w:val="Prrafodelista"/>
        <w:numPr>
          <w:ilvl w:val="1"/>
          <w:numId w:val="1"/>
        </w:numPr>
        <w:ind w:right="110" w:hanging="566"/>
        <w:rPr>
          <w:sz w:val="23"/>
          <w:szCs w:val="23"/>
        </w:rPr>
      </w:pPr>
      <w:r w:rsidRPr="00494498">
        <w:rPr>
          <w:sz w:val="23"/>
          <w:szCs w:val="23"/>
        </w:rPr>
        <w:t xml:space="preserve">Contar con poderes amplios y suficientes para suscribir el presente contrato y obligarse </w:t>
      </w:r>
      <w:r w:rsidRPr="00494498">
        <w:rPr>
          <w:sz w:val="23"/>
          <w:szCs w:val="23"/>
        </w:rPr>
        <w:t xml:space="preserve">en </w:t>
      </w:r>
      <w:r w:rsidRPr="00494498">
        <w:rPr>
          <w:sz w:val="23"/>
          <w:szCs w:val="23"/>
        </w:rPr>
        <w:t xml:space="preserve">los términos del mismo, lo que acredita con la Escritura Pública número </w:t>
      </w:r>
      <w:r w:rsidR="00600BEF">
        <w:rPr>
          <w:sz w:val="23"/>
          <w:szCs w:val="23"/>
        </w:rPr>
        <w:t>( )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de fecha </w:t>
      </w:r>
      <w:r w:rsidRPr="00494498">
        <w:rPr>
          <w:sz w:val="23"/>
          <w:szCs w:val="23"/>
        </w:rPr>
        <w:lastRenderedPageBreak/>
        <w:t xml:space="preserve">24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septiembr</w:t>
      </w:r>
      <w:r w:rsidRPr="00494498">
        <w:rPr>
          <w:sz w:val="23"/>
          <w:szCs w:val="23"/>
        </w:rPr>
        <w:t>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2020,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otorgada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Lic.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Juan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Peña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Acosta,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Notario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Público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número 1 en el Municipio de Tlajomulco de Zúñiga, Jalisco, bajo protesta de decir verdad que,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dichas</w:t>
      </w:r>
      <w:r w:rsidR="00800798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facultades a la fecha no le han sido revocadas, modificadas ni limitadas en forma alguna, respecto del cargo con el que comparece y se identifica con Credencial para Votar </w:t>
      </w:r>
      <w:r w:rsidR="00600BEF">
        <w:rPr>
          <w:sz w:val="23"/>
          <w:szCs w:val="23"/>
        </w:rPr>
        <w:t>( )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sz w:val="23"/>
          <w:szCs w:val="23"/>
        </w:rPr>
        <w:t>otorgada por el Instituto Nacional Elector</w:t>
      </w:r>
      <w:r w:rsidRPr="00494498">
        <w:rPr>
          <w:sz w:val="23"/>
          <w:szCs w:val="23"/>
        </w:rPr>
        <w:t>al.</w:t>
      </w:r>
    </w:p>
    <w:p w14:paraId="180621A3" w14:textId="77777777" w:rsidR="001D0F66" w:rsidRPr="00494498" w:rsidRDefault="00415F3E" w:rsidP="00800798">
      <w:pPr>
        <w:pStyle w:val="Prrafodelista"/>
        <w:numPr>
          <w:ilvl w:val="1"/>
          <w:numId w:val="1"/>
        </w:numPr>
        <w:ind w:right="184" w:hanging="566"/>
        <w:rPr>
          <w:sz w:val="23"/>
          <w:szCs w:val="23"/>
        </w:rPr>
      </w:pPr>
      <w:r w:rsidRPr="00494498">
        <w:rPr>
          <w:sz w:val="23"/>
          <w:szCs w:val="23"/>
        </w:rPr>
        <w:t>T</w:t>
      </w:r>
      <w:r w:rsidRPr="00494498">
        <w:rPr>
          <w:sz w:val="23"/>
          <w:szCs w:val="23"/>
        </w:rPr>
        <w:t>ener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capacidad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jurídica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contratar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existir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impedimento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alguno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obligarse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 términos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toda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vez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reúne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condiciones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técnicas,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económicas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demás necesarias que requiere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>para la 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contratación.</w:t>
      </w:r>
    </w:p>
    <w:p w14:paraId="3E453059" w14:textId="77777777" w:rsidR="001D0F66" w:rsidRPr="00494498" w:rsidRDefault="00415F3E" w:rsidP="00800798">
      <w:pPr>
        <w:pStyle w:val="Prrafodelista"/>
        <w:numPr>
          <w:ilvl w:val="1"/>
          <w:numId w:val="1"/>
        </w:numPr>
        <w:ind w:right="187" w:hanging="566"/>
        <w:rPr>
          <w:sz w:val="23"/>
          <w:szCs w:val="23"/>
        </w:rPr>
      </w:pPr>
      <w:r w:rsidRPr="00494498">
        <w:rPr>
          <w:sz w:val="23"/>
          <w:szCs w:val="23"/>
        </w:rPr>
        <w:t>Conocer las características de los servicios objeto del presente contrato y que dispone de 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recursos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técnicos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económicos,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proporcionarlo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forma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eficiente,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oportuna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las mejores condiciones para </w:t>
      </w:r>
      <w:r w:rsidRPr="00494498">
        <w:rPr>
          <w:b/>
          <w:sz w:val="23"/>
          <w:szCs w:val="23"/>
        </w:rPr>
        <w:t>“EL PRD”</w:t>
      </w:r>
      <w:r w:rsidRPr="00494498">
        <w:rPr>
          <w:sz w:val="23"/>
          <w:szCs w:val="23"/>
        </w:rPr>
        <w:t>, toda vez que cuenta co</w:t>
      </w:r>
      <w:r w:rsidRPr="00494498">
        <w:rPr>
          <w:sz w:val="23"/>
          <w:szCs w:val="23"/>
        </w:rPr>
        <w:t>n la infraestructura, así como con el personal que tiene experiencia y capacidad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requeridas.</w:t>
      </w:r>
    </w:p>
    <w:p w14:paraId="7F5CA0C4" w14:textId="77777777" w:rsidR="001D0F66" w:rsidRPr="00494498" w:rsidRDefault="00415F3E" w:rsidP="00800798">
      <w:pPr>
        <w:pStyle w:val="Prrafodelista"/>
        <w:numPr>
          <w:ilvl w:val="1"/>
          <w:numId w:val="1"/>
        </w:numPr>
        <w:ind w:right="115" w:hanging="566"/>
        <w:rPr>
          <w:sz w:val="23"/>
          <w:szCs w:val="23"/>
        </w:rPr>
      </w:pPr>
      <w:r w:rsidRPr="00494498">
        <w:rPr>
          <w:sz w:val="23"/>
          <w:szCs w:val="23"/>
        </w:rPr>
        <w:t>Conocer el sentido y alcance de las disposiciones contenidas en el Reglamento de Fiscalización, del Instituto Nacional Electoral (INE), aplicable a los Partidos Po</w:t>
      </w:r>
      <w:r w:rsidRPr="00494498">
        <w:rPr>
          <w:sz w:val="23"/>
          <w:szCs w:val="23"/>
        </w:rPr>
        <w:t>líticos Nacionales.</w:t>
      </w:r>
    </w:p>
    <w:p w14:paraId="1F9088A0" w14:textId="30F9B144" w:rsidR="001D0F66" w:rsidRPr="00494498" w:rsidRDefault="00415F3E" w:rsidP="00800798">
      <w:pPr>
        <w:pStyle w:val="Prrafodelista"/>
        <w:numPr>
          <w:ilvl w:val="1"/>
          <w:numId w:val="1"/>
        </w:numPr>
        <w:ind w:right="186" w:hanging="566"/>
        <w:rPr>
          <w:sz w:val="23"/>
          <w:szCs w:val="23"/>
        </w:rPr>
      </w:pPr>
      <w:r w:rsidRPr="00494498">
        <w:rPr>
          <w:sz w:val="23"/>
          <w:szCs w:val="23"/>
        </w:rPr>
        <w:t xml:space="preserve">Acredita su inscripción en el Registro Nacional de Proveedores del Instituto Nacional Electoral, con el Acuse de Reinscripción número </w:t>
      </w:r>
      <w:r w:rsidRPr="00494498">
        <w:rPr>
          <w:b/>
          <w:sz w:val="23"/>
          <w:szCs w:val="23"/>
        </w:rPr>
        <w:t xml:space="preserve">RNP: </w:t>
      </w:r>
      <w:proofErr w:type="gramStart"/>
      <w:r w:rsidR="00600BEF">
        <w:rPr>
          <w:sz w:val="23"/>
          <w:szCs w:val="23"/>
        </w:rPr>
        <w:t>( )</w:t>
      </w:r>
      <w:proofErr w:type="gramEnd"/>
      <w:r w:rsidRPr="00494498">
        <w:rPr>
          <w:sz w:val="23"/>
          <w:szCs w:val="23"/>
        </w:rPr>
        <w:t>.</w:t>
      </w:r>
    </w:p>
    <w:p w14:paraId="06D61AB3" w14:textId="04E56B93" w:rsidR="001D0F66" w:rsidRDefault="00415F3E" w:rsidP="00800798">
      <w:pPr>
        <w:pStyle w:val="Prrafodelista"/>
        <w:numPr>
          <w:ilvl w:val="1"/>
          <w:numId w:val="1"/>
        </w:numPr>
        <w:ind w:right="136" w:hanging="566"/>
        <w:rPr>
          <w:sz w:val="23"/>
          <w:szCs w:val="23"/>
        </w:rPr>
      </w:pPr>
      <w:r w:rsidRPr="00494498">
        <w:rPr>
          <w:sz w:val="23"/>
          <w:szCs w:val="23"/>
        </w:rPr>
        <w:t>Para todos los efectos legales de este contrato, señala como su domicilio el ubi</w:t>
      </w:r>
      <w:r w:rsidRPr="00494498">
        <w:rPr>
          <w:sz w:val="23"/>
          <w:szCs w:val="23"/>
        </w:rPr>
        <w:t xml:space="preserve">cado en </w:t>
      </w:r>
      <w:proofErr w:type="gramStart"/>
      <w:r w:rsidR="00600BEF">
        <w:rPr>
          <w:sz w:val="23"/>
          <w:szCs w:val="23"/>
        </w:rPr>
        <w:t>( )</w:t>
      </w:r>
      <w:proofErr w:type="gramEnd"/>
      <w:r w:rsidRPr="00494498">
        <w:rPr>
          <w:sz w:val="23"/>
          <w:szCs w:val="23"/>
        </w:rPr>
        <w:t>.</w:t>
      </w:r>
    </w:p>
    <w:p w14:paraId="705C9DD9" w14:textId="77777777" w:rsidR="00600BEF" w:rsidRPr="00494498" w:rsidRDefault="00600BEF" w:rsidP="00600BEF">
      <w:pPr>
        <w:pStyle w:val="Prrafodelista"/>
        <w:ind w:right="136" w:firstLine="0"/>
        <w:rPr>
          <w:sz w:val="23"/>
          <w:szCs w:val="23"/>
        </w:rPr>
      </w:pPr>
    </w:p>
    <w:p w14:paraId="5ECAFDD2" w14:textId="192E9219" w:rsidR="001D0F66" w:rsidRPr="00494498" w:rsidRDefault="00415F3E" w:rsidP="00A71849">
      <w:pPr>
        <w:pStyle w:val="Prrafodelista"/>
        <w:numPr>
          <w:ilvl w:val="0"/>
          <w:numId w:val="2"/>
        </w:numPr>
        <w:ind w:left="669"/>
        <w:rPr>
          <w:b/>
          <w:bCs/>
          <w:sz w:val="23"/>
          <w:szCs w:val="23"/>
        </w:rPr>
      </w:pPr>
      <w:r w:rsidRPr="00494498">
        <w:rPr>
          <w:b/>
          <w:bCs/>
          <w:sz w:val="23"/>
          <w:szCs w:val="23"/>
        </w:rPr>
        <w:t>“LAS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PARTES”:</w:t>
      </w:r>
    </w:p>
    <w:p w14:paraId="2C78555B" w14:textId="525C2391" w:rsidR="001D0F66" w:rsidRPr="00494498" w:rsidRDefault="00917D37" w:rsidP="002419A3">
      <w:pPr>
        <w:spacing w:before="120"/>
        <w:ind w:left="669" w:right="136" w:hanging="567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III.</w:t>
      </w:r>
      <w:r w:rsidR="00A71849" w:rsidRPr="00494498">
        <w:rPr>
          <w:b/>
          <w:bCs/>
          <w:sz w:val="23"/>
          <w:szCs w:val="23"/>
        </w:rPr>
        <w:t>1</w:t>
      </w:r>
      <w:r w:rsidR="00A71849" w:rsidRPr="00494498">
        <w:rPr>
          <w:sz w:val="23"/>
          <w:szCs w:val="23"/>
        </w:rPr>
        <w:tab/>
      </w:r>
      <w:r w:rsidR="00415F3E" w:rsidRPr="00494498">
        <w:rPr>
          <w:sz w:val="23"/>
          <w:szCs w:val="23"/>
        </w:rPr>
        <w:t>El presente contrato no contiene cláusula alguna contraria a la ley, a la moral o a las buenas costumbres y que, para su suscripción, no media coacción alguna, en tal virtud, carece de dolo, error, mala fe o cualquier vicio del consentimiento que pueda afe</w:t>
      </w:r>
      <w:r w:rsidR="00415F3E" w:rsidRPr="00494498">
        <w:rPr>
          <w:sz w:val="23"/>
          <w:szCs w:val="23"/>
        </w:rPr>
        <w:t>ctar en todo o en parte la validez del mismo.</w:t>
      </w:r>
    </w:p>
    <w:p w14:paraId="1F6F4566" w14:textId="190429B8" w:rsidR="001D0F66" w:rsidRPr="00494498" w:rsidRDefault="00A71849" w:rsidP="00A71849">
      <w:pPr>
        <w:pStyle w:val="Prrafodelista"/>
        <w:ind w:left="669" w:right="133" w:hanging="567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III.2</w:t>
      </w:r>
      <w:r w:rsidRPr="00494498">
        <w:rPr>
          <w:sz w:val="23"/>
          <w:szCs w:val="23"/>
        </w:rPr>
        <w:tab/>
      </w:r>
      <w:r w:rsidR="00415F3E" w:rsidRPr="00494498">
        <w:rPr>
          <w:sz w:val="23"/>
          <w:szCs w:val="23"/>
        </w:rPr>
        <w:t>V</w:t>
      </w:r>
      <w:r w:rsidR="00415F3E" w:rsidRPr="00494498">
        <w:rPr>
          <w:sz w:val="23"/>
          <w:szCs w:val="23"/>
        </w:rPr>
        <w:t>istas las anteriores declaraciones y una vez reconocida plenamente la personalidad y capacidad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con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que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comparece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cada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una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de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ellas,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es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su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voluntad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celebrar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el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presente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contrato, al tenor de las</w:t>
      </w:r>
      <w:r w:rsidR="00415F3E" w:rsidRPr="00494498">
        <w:rPr>
          <w:sz w:val="23"/>
          <w:szCs w:val="23"/>
        </w:rPr>
        <w:t xml:space="preserve"> </w:t>
      </w:r>
      <w:r w:rsidR="00415F3E" w:rsidRPr="00494498">
        <w:rPr>
          <w:sz w:val="23"/>
          <w:szCs w:val="23"/>
        </w:rPr>
        <w:t>siguientes:</w:t>
      </w:r>
    </w:p>
    <w:p w14:paraId="0AC61C85" w14:textId="77777777" w:rsidR="001D0F66" w:rsidRPr="00494498" w:rsidRDefault="00415F3E">
      <w:pPr>
        <w:pStyle w:val="Ttulo1"/>
        <w:ind w:left="4023"/>
        <w:rPr>
          <w:sz w:val="23"/>
          <w:szCs w:val="23"/>
        </w:rPr>
      </w:pPr>
      <w:r w:rsidRPr="00494498">
        <w:rPr>
          <w:sz w:val="23"/>
          <w:szCs w:val="23"/>
        </w:rPr>
        <w:t>C L A U S U L A S</w:t>
      </w:r>
    </w:p>
    <w:p w14:paraId="6D40D236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PRIMERA. - OBJETO. “EL PRESTADOR DE SERVICIOS”, </w:t>
      </w:r>
      <w:r w:rsidRPr="00494498">
        <w:rPr>
          <w:sz w:val="23"/>
          <w:szCs w:val="23"/>
        </w:rPr>
        <w:t xml:space="preserve">se obliga a </w:t>
      </w:r>
      <w:r w:rsidRPr="00494498">
        <w:rPr>
          <w:sz w:val="23"/>
          <w:szCs w:val="23"/>
        </w:rPr>
        <w:t xml:space="preserve">prestar </w:t>
      </w:r>
      <w:r w:rsidRPr="00494498">
        <w:rPr>
          <w:sz w:val="23"/>
          <w:szCs w:val="23"/>
        </w:rPr>
        <w:t xml:space="preserve">los servicios de videoconferencias a través del servicio zoom, de 10 cuentas Zoom </w:t>
      </w:r>
      <w:proofErr w:type="spellStart"/>
      <w:r w:rsidRPr="00494498">
        <w:rPr>
          <w:sz w:val="23"/>
          <w:szCs w:val="23"/>
        </w:rPr>
        <w:t>One</w:t>
      </w:r>
      <w:proofErr w:type="spellEnd"/>
      <w:r w:rsidRPr="00494498">
        <w:rPr>
          <w:sz w:val="23"/>
          <w:szCs w:val="23"/>
        </w:rPr>
        <w:t>-Business, 2 cuentas</w:t>
      </w:r>
      <w:r w:rsidRPr="00494498">
        <w:rPr>
          <w:sz w:val="23"/>
          <w:szCs w:val="23"/>
        </w:rPr>
        <w:t xml:space="preserve"> </w:t>
      </w:r>
      <w:proofErr w:type="spellStart"/>
      <w:r w:rsidRPr="00494498">
        <w:rPr>
          <w:sz w:val="23"/>
          <w:szCs w:val="23"/>
        </w:rPr>
        <w:t>Large</w:t>
      </w:r>
      <w:proofErr w:type="spellEnd"/>
      <w:r w:rsidRPr="00494498">
        <w:rPr>
          <w:sz w:val="23"/>
          <w:szCs w:val="23"/>
        </w:rPr>
        <w:t xml:space="preserve"> Meeting </w:t>
      </w:r>
      <w:proofErr w:type="spellStart"/>
      <w:r w:rsidRPr="00494498">
        <w:rPr>
          <w:sz w:val="23"/>
          <w:szCs w:val="23"/>
        </w:rPr>
        <w:t>Room</w:t>
      </w:r>
      <w:proofErr w:type="spellEnd"/>
      <w:r w:rsidRPr="00494498">
        <w:rPr>
          <w:sz w:val="23"/>
          <w:szCs w:val="23"/>
        </w:rPr>
        <w:t>-NH para</w:t>
      </w:r>
      <w:r w:rsidRPr="00494498">
        <w:rPr>
          <w:sz w:val="23"/>
          <w:szCs w:val="23"/>
        </w:rPr>
        <w:t xml:space="preserve"> 500 participantes cada una y una cuenta </w:t>
      </w:r>
      <w:proofErr w:type="spellStart"/>
      <w:r w:rsidRPr="00494498">
        <w:rPr>
          <w:sz w:val="23"/>
          <w:szCs w:val="23"/>
        </w:rPr>
        <w:t>Large</w:t>
      </w:r>
      <w:proofErr w:type="spellEnd"/>
      <w:r w:rsidRPr="00494498">
        <w:rPr>
          <w:sz w:val="23"/>
          <w:szCs w:val="23"/>
        </w:rPr>
        <w:t xml:space="preserve"> Meeting </w:t>
      </w:r>
      <w:proofErr w:type="spellStart"/>
      <w:r w:rsidRPr="00494498">
        <w:rPr>
          <w:sz w:val="23"/>
          <w:szCs w:val="23"/>
        </w:rPr>
        <w:t>Room</w:t>
      </w:r>
      <w:proofErr w:type="spellEnd"/>
      <w:r w:rsidRPr="00494498">
        <w:rPr>
          <w:sz w:val="23"/>
          <w:szCs w:val="23"/>
        </w:rPr>
        <w:t>-NH para 1,000 participantes, para dar continuidad a los trabajos realizados en este Instituto Político, Sesiones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Consejos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Congresos,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además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prestar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servicio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áreas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Partid</w:t>
      </w:r>
      <w:r w:rsidRPr="00494498">
        <w:rPr>
          <w:sz w:val="23"/>
          <w:szCs w:val="23"/>
        </w:rPr>
        <w:t>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 conformidad con las características descritas en la cotización adjunta de fecha 24 de julio 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2023, misma que forma parte integral del 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contrato.</w:t>
      </w:r>
    </w:p>
    <w:p w14:paraId="6ACD4EC9" w14:textId="77777777" w:rsidR="001D0F66" w:rsidRPr="00494498" w:rsidRDefault="00415F3E" w:rsidP="00275960">
      <w:pPr>
        <w:spacing w:before="120"/>
        <w:ind w:left="101" w:right="182"/>
        <w:jc w:val="both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 xml:space="preserve">SEGUNDA. - CONTRAPRESTACIÓN. </w:t>
      </w:r>
      <w:r w:rsidRPr="00494498">
        <w:rPr>
          <w:sz w:val="23"/>
          <w:szCs w:val="23"/>
        </w:rPr>
        <w:t>El monto del servicio objeto del presente contrato es por la cantidad de $55,628.00 (Cincuenta y cinco mil seiscientos veintiocho pesos 00/100 M.N.), más el 16% de Impuesto al Valor Agregado (I.V.A.) equivalente a $8,900.48 (Ocho mil novecientos pesos 48/1</w:t>
      </w:r>
      <w:r w:rsidRPr="00494498">
        <w:rPr>
          <w:sz w:val="23"/>
          <w:szCs w:val="23"/>
        </w:rPr>
        <w:t xml:space="preserve">00 M.N.); importe total a pagar de </w:t>
      </w:r>
      <w:r w:rsidRPr="00494498">
        <w:rPr>
          <w:b/>
          <w:sz w:val="23"/>
          <w:szCs w:val="23"/>
        </w:rPr>
        <w:t>$64,528.48 (SESENTA Y CUATRO MIL QUINIENTOS VEINTIOCHO PESOS 48/100 M.N.).</w:t>
      </w:r>
    </w:p>
    <w:p w14:paraId="615467E2" w14:textId="7777777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lastRenderedPageBreak/>
        <w:t xml:space="preserve">TERCERA. - FECHA Y FORMA DE PAGO. “EL PRD” </w:t>
      </w:r>
      <w:r w:rsidRPr="00494498">
        <w:rPr>
          <w:sz w:val="23"/>
          <w:szCs w:val="23"/>
        </w:rPr>
        <w:t xml:space="preserve">se obliga a pagar el monto de los servicios contratados en una exhibición a más tardar el día </w:t>
      </w:r>
      <w:r w:rsidRPr="00494498">
        <w:rPr>
          <w:b/>
          <w:sz w:val="23"/>
          <w:szCs w:val="23"/>
        </w:rPr>
        <w:t>07 de ago</w:t>
      </w:r>
      <w:r w:rsidRPr="00494498">
        <w:rPr>
          <w:b/>
          <w:sz w:val="23"/>
          <w:szCs w:val="23"/>
        </w:rPr>
        <w:t>sto de 2023</w:t>
      </w:r>
      <w:r w:rsidRPr="00494498">
        <w:rPr>
          <w:sz w:val="23"/>
          <w:szCs w:val="23"/>
        </w:rPr>
        <w:t>.</w:t>
      </w:r>
    </w:p>
    <w:p w14:paraId="0143EAF7" w14:textId="77777777" w:rsidR="001D0F66" w:rsidRPr="00494498" w:rsidRDefault="00415F3E" w:rsidP="00450414">
      <w:pPr>
        <w:pStyle w:val="Textoindependiente"/>
        <w:spacing w:before="120"/>
        <w:ind w:left="0"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“LAS PARTES”, </w:t>
      </w:r>
      <w:r w:rsidRPr="00494498">
        <w:rPr>
          <w:sz w:val="23"/>
          <w:szCs w:val="23"/>
        </w:rPr>
        <w:t>convienen en que el pago se efectuará mediante transferencia electrónica previa presentación del Comprobante Fiscal Digital por Internet (CFDI), que deberá cumplir con todos los requisitos fiscales, una vez revi</w:t>
      </w:r>
      <w:r w:rsidRPr="00494498">
        <w:rPr>
          <w:sz w:val="23"/>
          <w:szCs w:val="23"/>
        </w:rPr>
        <w:t>sado y autorizado por el área respectiva.</w:t>
      </w:r>
    </w:p>
    <w:p w14:paraId="2599B383" w14:textId="77777777" w:rsidR="001D0F66" w:rsidRPr="00494498" w:rsidRDefault="00415F3E" w:rsidP="00450414">
      <w:pPr>
        <w:spacing w:before="120"/>
        <w:ind w:right="182"/>
        <w:jc w:val="both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>CUARTA.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-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VIGENCIA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DEL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CONTRATO.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vigencia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será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02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de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 xml:space="preserve">agosto </w:t>
      </w:r>
      <w:r w:rsidRPr="00494498">
        <w:rPr>
          <w:b/>
          <w:sz w:val="23"/>
          <w:szCs w:val="23"/>
        </w:rPr>
        <w:t>de 2023 al 30 de septiembre de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2024.</w:t>
      </w:r>
    </w:p>
    <w:p w14:paraId="53E6B44C" w14:textId="2545E6AA" w:rsidR="001D0F66" w:rsidRPr="00494498" w:rsidRDefault="00415F3E" w:rsidP="00450414">
      <w:pPr>
        <w:spacing w:before="120"/>
        <w:ind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QUINTA. - FECHA DE PRESTACIÓN DEL SERVICIO. “EL PRESTADOR DE SERVICIOS”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</w:t>
      </w:r>
      <w:r w:rsidR="0027596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obliga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</w:t>
      </w:r>
      <w:r w:rsidRPr="00494498">
        <w:rPr>
          <w:sz w:val="23"/>
          <w:szCs w:val="23"/>
        </w:rPr>
        <w:t>tar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servicios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objeto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partir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día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01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septiembre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2023 hasta el 31 de agosto del 2024, de conformidad a cotización anexa de fecha 24 de julio 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2023.</w:t>
      </w:r>
    </w:p>
    <w:p w14:paraId="0CF1641B" w14:textId="1E9638D6" w:rsidR="001D0F66" w:rsidRPr="00494498" w:rsidRDefault="00415F3E" w:rsidP="00450414">
      <w:pPr>
        <w:spacing w:before="120"/>
        <w:ind w:right="182"/>
        <w:jc w:val="both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 xml:space="preserve">SEXTA. - RESPONSABILIDAD CIVIL. “EL PRESTADOR DE SERVICIOS” </w:t>
      </w:r>
      <w:r w:rsidRPr="00494498">
        <w:rPr>
          <w:sz w:val="23"/>
          <w:szCs w:val="23"/>
        </w:rPr>
        <w:t>se obliga 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responder</w:t>
      </w:r>
      <w:r w:rsidR="0027596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frente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terceros,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nombre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“EL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PRD”</w:t>
      </w:r>
      <w:r w:rsidRPr="00494498">
        <w:rPr>
          <w:sz w:val="23"/>
          <w:szCs w:val="23"/>
        </w:rPr>
        <w:t>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deterioros,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menoscabos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detrimentos,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 sus trabajadores y/o colaboradores pudieran incurrir durante el desarrollo del servicio objeto del presente contrato, y para el caso de incumplimiento de los servicios contratados, le será exigible la responsabilidad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ci</w:t>
      </w:r>
      <w:r w:rsidRPr="00494498">
        <w:rPr>
          <w:sz w:val="23"/>
          <w:szCs w:val="23"/>
        </w:rPr>
        <w:t>vil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términos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establecidos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Código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Civil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vigente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Ciudad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México</w:t>
      </w:r>
      <w:r w:rsidRPr="00494498">
        <w:rPr>
          <w:b/>
          <w:sz w:val="23"/>
          <w:szCs w:val="23"/>
        </w:rPr>
        <w:t>.</w:t>
      </w:r>
    </w:p>
    <w:p w14:paraId="239A215F" w14:textId="77777777" w:rsidR="001D0F66" w:rsidRPr="00494498" w:rsidRDefault="00415F3E" w:rsidP="00450414">
      <w:pPr>
        <w:spacing w:before="120"/>
        <w:ind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>S</w:t>
      </w:r>
      <w:r w:rsidRPr="00494498">
        <w:rPr>
          <w:b/>
          <w:sz w:val="23"/>
          <w:szCs w:val="23"/>
        </w:rPr>
        <w:t xml:space="preserve">ÉPTIMA. - RESCISIÓN. </w:t>
      </w:r>
      <w:r w:rsidRPr="00494498">
        <w:rPr>
          <w:sz w:val="23"/>
          <w:szCs w:val="23"/>
        </w:rPr>
        <w:t>“</w:t>
      </w:r>
      <w:r w:rsidRPr="00494498">
        <w:rPr>
          <w:b/>
          <w:sz w:val="23"/>
          <w:szCs w:val="23"/>
        </w:rPr>
        <w:t xml:space="preserve">EL PRD” </w:t>
      </w:r>
      <w:r w:rsidRPr="00494498">
        <w:rPr>
          <w:sz w:val="23"/>
          <w:szCs w:val="23"/>
        </w:rPr>
        <w:t xml:space="preserve">podrá rescindir el presente contrato en el caso de que </w:t>
      </w:r>
      <w:r w:rsidRPr="00494498">
        <w:rPr>
          <w:b/>
          <w:sz w:val="23"/>
          <w:szCs w:val="23"/>
        </w:rPr>
        <w:t xml:space="preserve">“EL PRESTADOR DE SERVICIOS” </w:t>
      </w:r>
      <w:r w:rsidRPr="00494498">
        <w:rPr>
          <w:sz w:val="23"/>
          <w:szCs w:val="23"/>
        </w:rPr>
        <w:t>incumpla cualquiera de las obligaciones a su cargo, convenidas en la cotización anexa y en los términos y condiciones de este contrato.</w:t>
      </w:r>
    </w:p>
    <w:p w14:paraId="6AFF10E0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“LAS PARTES” </w:t>
      </w:r>
      <w:r w:rsidRPr="00494498">
        <w:rPr>
          <w:sz w:val="23"/>
          <w:szCs w:val="23"/>
        </w:rPr>
        <w:t>convienen expresamente para que la rescisión opere de pleno derecho y sin necesidad de intervención judicia</w:t>
      </w:r>
      <w:r w:rsidRPr="00494498">
        <w:rPr>
          <w:sz w:val="23"/>
          <w:szCs w:val="23"/>
        </w:rPr>
        <w:t xml:space="preserve">l, bastará que así lo comunique por escrito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 xml:space="preserve">a </w:t>
      </w:r>
      <w:r w:rsidRPr="00494498">
        <w:rPr>
          <w:b/>
          <w:sz w:val="23"/>
          <w:szCs w:val="23"/>
        </w:rPr>
        <w:t>“EL PRESTADOR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DE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SERVICIOS”</w:t>
      </w:r>
      <w:r w:rsidRPr="00494498">
        <w:rPr>
          <w:sz w:val="23"/>
          <w:szCs w:val="23"/>
        </w:rPr>
        <w:t xml:space="preserve">, </w:t>
      </w:r>
      <w:r w:rsidRPr="00494498">
        <w:rPr>
          <w:sz w:val="23"/>
          <w:szCs w:val="23"/>
        </w:rPr>
        <w:t>expresando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fecha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quedará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rescindido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para todos los efectos legales a que haya lugar.</w:t>
      </w:r>
    </w:p>
    <w:p w14:paraId="24768A39" w14:textId="5710EEC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OCTAVA. - PENA CONVENCIONAL. “LAS PARTES” </w:t>
      </w:r>
      <w:r w:rsidRPr="00494498">
        <w:rPr>
          <w:sz w:val="23"/>
          <w:szCs w:val="23"/>
        </w:rPr>
        <w:t xml:space="preserve">acuerdan que si </w:t>
      </w:r>
      <w:r w:rsidRPr="00494498">
        <w:rPr>
          <w:b/>
          <w:sz w:val="23"/>
          <w:szCs w:val="23"/>
        </w:rPr>
        <w:t xml:space="preserve">“EL </w:t>
      </w:r>
      <w:r w:rsidRPr="00494498">
        <w:rPr>
          <w:b/>
          <w:sz w:val="23"/>
          <w:szCs w:val="23"/>
        </w:rPr>
        <w:t>PRESTADOR DE</w:t>
      </w:r>
      <w:r w:rsidR="00275960"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SERVICIOS”,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sz w:val="23"/>
          <w:szCs w:val="23"/>
        </w:rPr>
        <w:t>incurra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incumplimiento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obligaciones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pactadas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estará obligado a pagar como pena convencional el 30% del monto máximo de los servicios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contratados.</w:t>
      </w:r>
    </w:p>
    <w:p w14:paraId="72A17589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>N</w:t>
      </w:r>
      <w:r w:rsidRPr="00494498">
        <w:rPr>
          <w:b/>
          <w:sz w:val="23"/>
          <w:szCs w:val="23"/>
        </w:rPr>
        <w:t xml:space="preserve">OVENA. - SUPERVISIÓN DE LOS SERVICIOS. “EL PRD” </w:t>
      </w:r>
      <w:r w:rsidRPr="00494498">
        <w:rPr>
          <w:sz w:val="23"/>
          <w:szCs w:val="23"/>
        </w:rPr>
        <w:t xml:space="preserve">tendrá en todo momento, la facultad de verificar directamente si </w:t>
      </w:r>
      <w:r w:rsidRPr="00494498">
        <w:rPr>
          <w:b/>
          <w:sz w:val="23"/>
          <w:szCs w:val="23"/>
        </w:rPr>
        <w:t xml:space="preserve">“EL PRESTADOR DE SERVICIOS” </w:t>
      </w:r>
      <w:r w:rsidRPr="00494498">
        <w:rPr>
          <w:sz w:val="23"/>
          <w:szCs w:val="23"/>
        </w:rPr>
        <w:t>está desarrol</w:t>
      </w:r>
      <w:r w:rsidRPr="00494498">
        <w:rPr>
          <w:sz w:val="23"/>
          <w:szCs w:val="23"/>
        </w:rPr>
        <w:t xml:space="preserve">lando los servicios objeto de este contrato de acuerdo con las especificaciones a que se refiere la cotización anexa, y comunicará por escrito las cuestiones que estime pertinentes en relación con su ejecución en la forma convenida y con las observaciones </w:t>
      </w:r>
      <w:r w:rsidRPr="00494498">
        <w:rPr>
          <w:sz w:val="23"/>
          <w:szCs w:val="23"/>
        </w:rPr>
        <w:t>que en su caso correspondan.</w:t>
      </w:r>
    </w:p>
    <w:p w14:paraId="3726F7E4" w14:textId="7777777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DÉCIMA. - TERMINACIÓN ANTICIPADA. “EL PRD” </w:t>
      </w:r>
      <w:r w:rsidRPr="00494498">
        <w:rPr>
          <w:sz w:val="23"/>
          <w:szCs w:val="23"/>
        </w:rPr>
        <w:t xml:space="preserve">podrá dar por terminado anticipadamente el presente contrato. Para tal efecto, bastará previa notificación por escrito a </w:t>
      </w:r>
      <w:r w:rsidRPr="00494498">
        <w:rPr>
          <w:b/>
          <w:sz w:val="23"/>
          <w:szCs w:val="23"/>
        </w:rPr>
        <w:t>“EL PRESTADOR DE SERVICIOS”</w:t>
      </w:r>
      <w:r w:rsidRPr="00494498">
        <w:rPr>
          <w:sz w:val="23"/>
          <w:szCs w:val="23"/>
        </w:rPr>
        <w:t xml:space="preserve">, sin responsabilidad alguna para </w:t>
      </w:r>
      <w:r w:rsidRPr="00494498">
        <w:rPr>
          <w:b/>
          <w:sz w:val="23"/>
          <w:szCs w:val="23"/>
        </w:rPr>
        <w:t>“E</w:t>
      </w:r>
      <w:r w:rsidRPr="00494498">
        <w:rPr>
          <w:b/>
          <w:sz w:val="23"/>
          <w:szCs w:val="23"/>
        </w:rPr>
        <w:t>L PRD”</w:t>
      </w:r>
      <w:r w:rsidRPr="00494498">
        <w:rPr>
          <w:sz w:val="23"/>
          <w:szCs w:val="23"/>
        </w:rPr>
        <w:t>, cubriéndose la parte proporcional por concepto del servicio realizado, debidamente acreditados a la fecha en que se dé la terminación.</w:t>
      </w:r>
    </w:p>
    <w:p w14:paraId="4D2DFE2D" w14:textId="3CA56954" w:rsidR="001D0F66" w:rsidRPr="00494498" w:rsidRDefault="00415F3E" w:rsidP="00275960">
      <w:pPr>
        <w:spacing w:before="120"/>
        <w:ind w:left="101" w:right="182"/>
        <w:jc w:val="both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 xml:space="preserve">DÉCIMA PRIMERA. - MODIFICACIONES DEL CONTRATO. “EL PRD” </w:t>
      </w:r>
      <w:r w:rsidRPr="00494498">
        <w:rPr>
          <w:sz w:val="23"/>
          <w:szCs w:val="23"/>
        </w:rPr>
        <w:t>podrá solicitar el</w:t>
      </w:r>
      <w:r w:rsidR="0027596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incremento de los servicios acordados </w:t>
      </w:r>
      <w:r w:rsidRPr="00494498">
        <w:rPr>
          <w:sz w:val="23"/>
          <w:szCs w:val="23"/>
        </w:rPr>
        <w:t xml:space="preserve">originalmente; para ello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 xml:space="preserve">notificará por escrito a </w:t>
      </w:r>
      <w:r w:rsidRPr="00494498">
        <w:rPr>
          <w:b/>
          <w:sz w:val="23"/>
          <w:szCs w:val="23"/>
        </w:rPr>
        <w:t>“EL PRESTADOR DE SERVICIOS”</w:t>
      </w:r>
      <w:r w:rsidRPr="00494498">
        <w:rPr>
          <w:sz w:val="23"/>
          <w:szCs w:val="23"/>
        </w:rPr>
        <w:t xml:space="preserve">, el cual lo suministrará en las mismas condiciones de precio pactadas originalmente. Cualquier modificación al presente contrato, </w:t>
      </w:r>
      <w:r w:rsidRPr="00494498">
        <w:rPr>
          <w:sz w:val="23"/>
          <w:szCs w:val="23"/>
        </w:rPr>
        <w:lastRenderedPageBreak/>
        <w:t>deberá formalizarse por escrito mediant</w:t>
      </w:r>
      <w:r w:rsidRPr="00494498">
        <w:rPr>
          <w:sz w:val="23"/>
          <w:szCs w:val="23"/>
        </w:rPr>
        <w:t xml:space="preserve">e convenio modificatorio, previo acuerdo entre </w:t>
      </w:r>
      <w:r w:rsidRPr="00494498">
        <w:rPr>
          <w:b/>
          <w:sz w:val="23"/>
          <w:szCs w:val="23"/>
        </w:rPr>
        <w:t>“LAS PARTES”.</w:t>
      </w:r>
    </w:p>
    <w:p w14:paraId="5F11ACB3" w14:textId="77777777" w:rsidR="005A3E5C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DÉCIMA SEGUNDA. - CESIÓN DE DERECHOS Y OBLIGACIONES. “EL PRESTADOR DE</w:t>
      </w:r>
      <w:r w:rsidR="00275960" w:rsidRPr="00494498">
        <w:rPr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 xml:space="preserve">SERVICIOS” </w:t>
      </w:r>
      <w:r w:rsidRPr="00494498">
        <w:rPr>
          <w:sz w:val="23"/>
          <w:szCs w:val="23"/>
        </w:rPr>
        <w:t>no podrá ceder total o parcialmente los derechos y obligaciones derivados del presente contrato, en favor de cualq</w:t>
      </w:r>
      <w:r w:rsidRPr="00494498">
        <w:rPr>
          <w:sz w:val="23"/>
          <w:szCs w:val="23"/>
        </w:rPr>
        <w:t>uier otra persona física o moral.</w:t>
      </w:r>
      <w:r w:rsidR="005A3E5C" w:rsidRPr="00494498">
        <w:rPr>
          <w:sz w:val="23"/>
          <w:szCs w:val="23"/>
        </w:rPr>
        <w:t xml:space="preserve"> </w:t>
      </w:r>
    </w:p>
    <w:p w14:paraId="5458E0E8" w14:textId="5FF898FB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 xml:space="preserve">DÉCIMA </w:t>
      </w:r>
      <w:proofErr w:type="gramStart"/>
      <w:r w:rsidRPr="00494498">
        <w:rPr>
          <w:b/>
          <w:bCs/>
          <w:sz w:val="23"/>
          <w:szCs w:val="23"/>
        </w:rPr>
        <w:t>TERCERA.-</w:t>
      </w:r>
      <w:proofErr w:type="gramEnd"/>
      <w:r w:rsidRPr="00494498">
        <w:rPr>
          <w:b/>
          <w:bCs/>
          <w:sz w:val="23"/>
          <w:szCs w:val="23"/>
        </w:rPr>
        <w:t xml:space="preserve"> RESPONSABILIDAD LABORAL. “EL PRESTADOR DE SERVICIOS”</w:t>
      </w:r>
      <w:r w:rsidRPr="00494498">
        <w:rPr>
          <w:b/>
          <w:bCs/>
          <w:sz w:val="23"/>
          <w:szCs w:val="23"/>
        </w:rPr>
        <w:t>.</w:t>
      </w:r>
      <w:r w:rsidRPr="00494498">
        <w:rPr>
          <w:sz w:val="23"/>
          <w:szCs w:val="23"/>
        </w:rPr>
        <w:t>-</w:t>
      </w:r>
      <w:r w:rsidRPr="00494498">
        <w:rPr>
          <w:sz w:val="23"/>
          <w:szCs w:val="23"/>
        </w:rPr>
        <w:t>acepta y reconoce que la prestación de los servicios objeto del presente contrato, no constituye la prestación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un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trabajo persona</w:t>
      </w:r>
      <w:r w:rsidRPr="00494498">
        <w:rPr>
          <w:sz w:val="23"/>
          <w:szCs w:val="23"/>
        </w:rPr>
        <w:t>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subordinado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mediante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pago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un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salario,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existe ninguna relación laboral con </w:t>
      </w:r>
      <w:r w:rsidRPr="00494498">
        <w:rPr>
          <w:b/>
          <w:sz w:val="23"/>
          <w:szCs w:val="23"/>
        </w:rPr>
        <w:t>“EL PRD”</w:t>
      </w:r>
      <w:r w:rsidRPr="00494498">
        <w:rPr>
          <w:sz w:val="23"/>
          <w:szCs w:val="23"/>
        </w:rPr>
        <w:t xml:space="preserve">, así como que </w:t>
      </w:r>
      <w:r w:rsidRPr="00494498">
        <w:rPr>
          <w:b/>
          <w:sz w:val="23"/>
          <w:szCs w:val="23"/>
        </w:rPr>
        <w:t xml:space="preserve">“EL PRESTADOR DE SERVICIOS” </w:t>
      </w:r>
      <w:r w:rsidRPr="00494498">
        <w:rPr>
          <w:sz w:val="23"/>
          <w:szCs w:val="23"/>
        </w:rPr>
        <w:t>es el único patrón de todos y cada uno de los trabajadores que intervengan en el desarrollo y ejecución 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servicios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pactados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forma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tal,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deslinda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toda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responsabilidad a </w:t>
      </w:r>
      <w:r w:rsidRPr="00494498">
        <w:rPr>
          <w:b/>
          <w:sz w:val="23"/>
          <w:szCs w:val="23"/>
        </w:rPr>
        <w:t xml:space="preserve">"EL PRD", </w:t>
      </w:r>
      <w:r w:rsidRPr="00494498">
        <w:rPr>
          <w:sz w:val="23"/>
          <w:szCs w:val="23"/>
        </w:rPr>
        <w:t>respecto de cualquier reclamo que en su caso puedan efectuar sus empleados o trabajadores, derivado de las disposiciones legales y demás ordenami</w:t>
      </w:r>
      <w:r w:rsidRPr="00494498">
        <w:rPr>
          <w:sz w:val="23"/>
          <w:szCs w:val="23"/>
        </w:rPr>
        <w:t>entos en materia de trabajo, seguridad social, civil, mercantil 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penal.</w:t>
      </w:r>
    </w:p>
    <w:p w14:paraId="0746D6EA" w14:textId="59733FB5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DÉCIMA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CUARTA.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-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EROGACIONES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POR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PARTE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DE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“EL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PRESTADOR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DE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SERVICIOS”.</w:t>
      </w:r>
      <w:r w:rsidR="00BD3010" w:rsidRPr="00494498">
        <w:rPr>
          <w:b/>
          <w:bCs/>
          <w:sz w:val="23"/>
          <w:szCs w:val="23"/>
        </w:rPr>
        <w:t xml:space="preserve"> </w:t>
      </w:r>
      <w:r w:rsidRPr="00494498">
        <w:rPr>
          <w:sz w:val="23"/>
          <w:szCs w:val="23"/>
        </w:rPr>
        <w:t>Todas las erogaciones que haga por concepto de pasajes por cualquier medio, viáticos, hospedaje, alimentación, a</w:t>
      </w:r>
      <w:r w:rsidRPr="00494498">
        <w:rPr>
          <w:sz w:val="23"/>
          <w:szCs w:val="23"/>
        </w:rPr>
        <w:t>dquisición de materiales y artículos, impuestos y por cualquier otro concepto,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serán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directamente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su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cargo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ningún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motivo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podrán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repercutidos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Pr="00494498">
        <w:rPr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“EL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PRD”</w:t>
      </w:r>
      <w:r w:rsidRPr="00494498">
        <w:rPr>
          <w:sz w:val="23"/>
          <w:szCs w:val="23"/>
        </w:rPr>
        <w:t>.</w:t>
      </w:r>
    </w:p>
    <w:p w14:paraId="43AF9212" w14:textId="7777777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>D</w:t>
      </w:r>
      <w:r w:rsidRPr="00494498">
        <w:rPr>
          <w:b/>
          <w:sz w:val="23"/>
          <w:szCs w:val="23"/>
        </w:rPr>
        <w:t>ÉCIMA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QUINTA.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-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CASO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FORTUITO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O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FUERZA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b/>
          <w:sz w:val="23"/>
          <w:szCs w:val="23"/>
        </w:rPr>
        <w:t>MAYOR.</w:t>
      </w:r>
      <w:r w:rsidRPr="00494498">
        <w:rPr>
          <w:b/>
          <w:sz w:val="23"/>
          <w:szCs w:val="23"/>
        </w:rPr>
        <w:t xml:space="preserve"> </w:t>
      </w:r>
      <w:r w:rsidRPr="00494498">
        <w:rPr>
          <w:sz w:val="23"/>
          <w:szCs w:val="23"/>
        </w:rPr>
        <w:t>Se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entiende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caso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fortuito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fuerza mayor, aquellos hechos o acontecimientos ajenos a la voluntad de cualquiera de </w:t>
      </w:r>
      <w:r w:rsidRPr="00494498">
        <w:rPr>
          <w:b/>
          <w:sz w:val="23"/>
          <w:szCs w:val="23"/>
        </w:rPr>
        <w:t>“LAS PARTES”</w:t>
      </w:r>
      <w:r w:rsidRPr="00494498">
        <w:rPr>
          <w:sz w:val="23"/>
          <w:szCs w:val="23"/>
        </w:rPr>
        <w:t>, siempre y cuando no se haya dado causa o contribuido 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ellos.</w:t>
      </w:r>
    </w:p>
    <w:p w14:paraId="418385D2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sz w:val="23"/>
          <w:szCs w:val="23"/>
        </w:rPr>
        <w:t xml:space="preserve">Ninguna de </w:t>
      </w:r>
      <w:r w:rsidRPr="00494498">
        <w:rPr>
          <w:b/>
          <w:sz w:val="23"/>
          <w:szCs w:val="23"/>
        </w:rPr>
        <w:t xml:space="preserve">“LAS PARTES” </w:t>
      </w:r>
      <w:r w:rsidRPr="00494498">
        <w:rPr>
          <w:sz w:val="23"/>
          <w:szCs w:val="23"/>
        </w:rPr>
        <w:t>será responsable de cualquier retraso o incumplimiento de este contrat</w:t>
      </w:r>
      <w:r w:rsidRPr="00494498">
        <w:rPr>
          <w:sz w:val="23"/>
          <w:szCs w:val="23"/>
        </w:rPr>
        <w:t>o, que resulte de caso fortuito o fuerza mayor.</w:t>
      </w:r>
    </w:p>
    <w:p w14:paraId="6DB1957D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sz w:val="23"/>
          <w:szCs w:val="23"/>
        </w:rPr>
        <w:t xml:space="preserve">La falta de previsión, negligencia o impericia técnica por parte de </w:t>
      </w:r>
      <w:r w:rsidRPr="00494498">
        <w:rPr>
          <w:b/>
          <w:sz w:val="23"/>
          <w:szCs w:val="23"/>
        </w:rPr>
        <w:t>“EL PRESTADOR DE SERVICIOS”</w:t>
      </w:r>
      <w:r w:rsidRPr="00494498">
        <w:rPr>
          <w:sz w:val="23"/>
          <w:szCs w:val="23"/>
        </w:rPr>
        <w:t xml:space="preserve">, que le impida el cabal cumplimiento de las obligaciones del presente contrato, no se considerará caso fortuito </w:t>
      </w:r>
      <w:r w:rsidRPr="00494498">
        <w:rPr>
          <w:sz w:val="23"/>
          <w:szCs w:val="23"/>
        </w:rPr>
        <w:t>o fuerza mayor.</w:t>
      </w:r>
    </w:p>
    <w:p w14:paraId="104CB6B0" w14:textId="3D7598A9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DÉCIMA SEXTA. - DAÑOS Y PERJUICIOS. “EL PRESTADOR DE SERVICIOS”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 obliga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</w:t>
      </w:r>
      <w:r w:rsidR="00BD301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responder ante </w:t>
      </w:r>
      <w:r w:rsidRPr="00494498">
        <w:rPr>
          <w:b/>
          <w:sz w:val="23"/>
          <w:szCs w:val="23"/>
        </w:rPr>
        <w:t>“EL PRD”</w:t>
      </w:r>
      <w:r w:rsidRPr="00494498">
        <w:rPr>
          <w:sz w:val="23"/>
          <w:szCs w:val="23"/>
        </w:rPr>
        <w:t>, por todos los daños y perjuicios que se ocasionen, derivados de la ejecución de los servicios objeto de este contrato, por negligencia e impericia técnica.</w:t>
      </w:r>
    </w:p>
    <w:p w14:paraId="7D43A67B" w14:textId="1E9E6FEB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bCs/>
          <w:sz w:val="23"/>
          <w:szCs w:val="23"/>
        </w:rPr>
        <w:t>DÉCIMA SÉPTIMA. - CONFIDENCIALIDAD. “EL PRESTADOR DE SERVICIOS”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 obliga a no</w:t>
      </w:r>
      <w:r w:rsidR="00BD301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divulgar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ni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utiliza</w:t>
      </w:r>
      <w:r w:rsidRPr="00494498">
        <w:rPr>
          <w:sz w:val="23"/>
          <w:szCs w:val="23"/>
        </w:rPr>
        <w:t>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información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que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conozca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desarrollo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cumplimiento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servicios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objeto de este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contrato.</w:t>
      </w:r>
    </w:p>
    <w:p w14:paraId="2756A596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sz w:val="23"/>
          <w:szCs w:val="23"/>
        </w:rPr>
        <w:t>T</w:t>
      </w:r>
      <w:r w:rsidRPr="00494498">
        <w:rPr>
          <w:sz w:val="23"/>
          <w:szCs w:val="23"/>
        </w:rPr>
        <w:t xml:space="preserve">oda documentación e información que se proporcionen </w:t>
      </w:r>
      <w:r w:rsidRPr="00494498">
        <w:rPr>
          <w:b/>
          <w:sz w:val="23"/>
          <w:szCs w:val="23"/>
        </w:rPr>
        <w:t xml:space="preserve">“LAS PARTES” </w:t>
      </w:r>
      <w:r w:rsidRPr="00494498">
        <w:rPr>
          <w:sz w:val="23"/>
          <w:szCs w:val="23"/>
        </w:rPr>
        <w:t>deberá ser guardada en confidencialidad, por lo que ninguna de ellas podrá divulgarla o</w:t>
      </w:r>
      <w:r w:rsidRPr="00494498">
        <w:rPr>
          <w:sz w:val="23"/>
          <w:szCs w:val="23"/>
        </w:rPr>
        <w:t xml:space="preserve">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421B2A5B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“EL PRESTADOR DE SERVICIOS” </w:t>
      </w:r>
      <w:r w:rsidRPr="00494498">
        <w:rPr>
          <w:sz w:val="23"/>
          <w:szCs w:val="23"/>
        </w:rPr>
        <w:t xml:space="preserve">sólo podrá usar la documentación e información proporcionada por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>para el único fin de cumplir las obligaciones derivadas del contrato que se celebra y no podrá revelarla a terceros sin la previa autorización por escrit</w:t>
      </w:r>
      <w:r w:rsidRPr="00494498">
        <w:rPr>
          <w:sz w:val="23"/>
          <w:szCs w:val="23"/>
        </w:rPr>
        <w:t xml:space="preserve">o de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>en los términos que se señalan en esta cláusula.</w:t>
      </w:r>
    </w:p>
    <w:p w14:paraId="2FD3D4FA" w14:textId="6D082FB9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lastRenderedPageBreak/>
        <w:t xml:space="preserve">DÉCIMA OCTAVA. - NATURALEZA DEL CONTRATO. “LAS PARTES” </w:t>
      </w:r>
      <w:r w:rsidRPr="00494498">
        <w:rPr>
          <w:sz w:val="23"/>
          <w:szCs w:val="23"/>
        </w:rPr>
        <w:t>establecen que la</w:t>
      </w:r>
      <w:r w:rsidR="00BD301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naturaleza jurídica del presente acuerdo, será de carácter civil.</w:t>
      </w:r>
    </w:p>
    <w:p w14:paraId="0C6E3F42" w14:textId="3AD131A7" w:rsidR="001D0F66" w:rsidRPr="00494498" w:rsidRDefault="00415F3E" w:rsidP="00BD301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>DÉCIMA NOVENA. - CUMPLIMIENTO DE CONTRATO. “LAS PARTES</w:t>
      </w:r>
      <w:r w:rsidRPr="00494498">
        <w:rPr>
          <w:b/>
          <w:sz w:val="23"/>
          <w:szCs w:val="23"/>
        </w:rPr>
        <w:t xml:space="preserve">”, </w:t>
      </w:r>
      <w:r w:rsidRPr="00494498">
        <w:rPr>
          <w:sz w:val="23"/>
          <w:szCs w:val="23"/>
        </w:rPr>
        <w:t>se obligan a sujetarse</w:t>
      </w:r>
      <w:r w:rsidR="00BD3010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estrictamente para el cumplimiento de los servicios objeto de este contrato, a todas y cada una de las cláusulas que lo integran sus anexos, términos, lineamientos, procedimientos y requisitos que establece el Código Civil vigente</w:t>
      </w:r>
      <w:r w:rsidRPr="00494498">
        <w:rPr>
          <w:sz w:val="23"/>
          <w:szCs w:val="23"/>
        </w:rPr>
        <w:t xml:space="preserve"> para la Ciudad de México.</w:t>
      </w:r>
    </w:p>
    <w:p w14:paraId="74CF85CF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VIGÉSIMA. - LEGISLACIÓN APLICABLE. “LAS PARTES” </w:t>
      </w:r>
      <w:r w:rsidRPr="00494498">
        <w:rPr>
          <w:sz w:val="23"/>
          <w:szCs w:val="23"/>
        </w:rPr>
        <w:t xml:space="preserve">convienen en que este contrato se regirá por la legislación de derecho vigente en la Ciudad de México e igualmente, por el carácter público de </w:t>
      </w:r>
      <w:r w:rsidRPr="00494498">
        <w:rPr>
          <w:b/>
          <w:sz w:val="23"/>
          <w:szCs w:val="23"/>
        </w:rPr>
        <w:t xml:space="preserve">“EL PRD”, </w:t>
      </w:r>
      <w:r w:rsidRPr="00494498">
        <w:rPr>
          <w:sz w:val="23"/>
          <w:szCs w:val="23"/>
        </w:rPr>
        <w:t>será aplic</w:t>
      </w:r>
      <w:r w:rsidRPr="00494498">
        <w:rPr>
          <w:sz w:val="23"/>
          <w:szCs w:val="23"/>
        </w:rPr>
        <w:t>able la legislación nacional en materia de Partidos Políticos, Reglamento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Fiscalización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emitido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Instituto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Nacional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Electoral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(INE),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así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como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toda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aquella normatividad derivada de las anteriores en relación a los Partidos Políticos en materia de contratación de bienes 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servicios.</w:t>
      </w:r>
    </w:p>
    <w:p w14:paraId="584D561A" w14:textId="7777777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VIGÉSIMA PRIMERA. - SUSPENSIÓN TEMPORAL. “EL PRD” </w:t>
      </w:r>
      <w:r w:rsidRPr="00494498">
        <w:rPr>
          <w:sz w:val="23"/>
          <w:szCs w:val="23"/>
        </w:rPr>
        <w:t>podrá suspender temporalmente 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cualquier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momento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el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presente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contrato,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causas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justificadas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razones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interés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general, sin que ello implique su terminación definitiva, previa notificación a </w:t>
      </w:r>
      <w:r w:rsidRPr="00494498">
        <w:rPr>
          <w:b/>
          <w:sz w:val="23"/>
          <w:szCs w:val="23"/>
        </w:rPr>
        <w:t xml:space="preserve">“EL PRESTADOR DE SERVICIOS” </w:t>
      </w:r>
      <w:r w:rsidRPr="00494498">
        <w:rPr>
          <w:sz w:val="23"/>
          <w:szCs w:val="23"/>
        </w:rPr>
        <w:t>por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escrito.</w:t>
      </w:r>
    </w:p>
    <w:p w14:paraId="29ECFFAF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sz w:val="23"/>
          <w:szCs w:val="23"/>
        </w:rPr>
        <w:t xml:space="preserve">El presente contrato podrá continuar produciendo todos sus efectos legales, </w:t>
      </w:r>
      <w:r w:rsidRPr="00494498">
        <w:rPr>
          <w:sz w:val="23"/>
          <w:szCs w:val="23"/>
        </w:rPr>
        <w:t>una vez que hayan desaparecido las causas que motivaron dicha suspensión.</w:t>
      </w:r>
    </w:p>
    <w:p w14:paraId="672A8CB0" w14:textId="1F309695" w:rsidR="001D0F66" w:rsidRPr="00494498" w:rsidRDefault="00415F3E" w:rsidP="00DB2354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VIGÉSIMA SEGUNDA. - FISCALIZACIÓN. “EL PRESTADOR DE SERVICIOS” </w:t>
      </w:r>
      <w:r w:rsidRPr="00494498">
        <w:rPr>
          <w:sz w:val="23"/>
          <w:szCs w:val="23"/>
        </w:rPr>
        <w:t>acepta coadyuvar</w:t>
      </w:r>
      <w:r w:rsidR="00DB2354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 xml:space="preserve">con el </w:t>
      </w:r>
      <w:r w:rsidRPr="00494498">
        <w:rPr>
          <w:b/>
          <w:sz w:val="23"/>
          <w:szCs w:val="23"/>
        </w:rPr>
        <w:t xml:space="preserve">“EL PRD” </w:t>
      </w:r>
      <w:r w:rsidRPr="00494498">
        <w:rPr>
          <w:sz w:val="23"/>
          <w:szCs w:val="23"/>
        </w:rPr>
        <w:t>a efectos de dar cumplimiento al Reglamento de Fiscalización emitidos por el Consejo G</w:t>
      </w:r>
      <w:r w:rsidRPr="00494498">
        <w:rPr>
          <w:sz w:val="23"/>
          <w:szCs w:val="23"/>
        </w:rPr>
        <w:t>eneral del Instituto Nacional Electoral, en solventar las posibles observaciones por parte de la autoridad electoral, derivadas de la celebración de este contrato.</w:t>
      </w:r>
    </w:p>
    <w:p w14:paraId="2E72621B" w14:textId="74EA2201" w:rsidR="001D0F66" w:rsidRPr="00494498" w:rsidRDefault="00415F3E" w:rsidP="00DB2354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>VIGÉSIMA TERCERA. - DE LOS MEDIOS DE CONTACTO</w:t>
      </w:r>
      <w:r w:rsidRPr="00494498">
        <w:rPr>
          <w:sz w:val="23"/>
          <w:szCs w:val="23"/>
        </w:rPr>
        <w:t xml:space="preserve">. </w:t>
      </w:r>
      <w:r w:rsidRPr="00494498">
        <w:rPr>
          <w:b/>
          <w:sz w:val="23"/>
          <w:szCs w:val="23"/>
        </w:rPr>
        <w:t xml:space="preserve">“LAS PARTES” </w:t>
      </w:r>
      <w:r w:rsidRPr="00494498">
        <w:rPr>
          <w:sz w:val="23"/>
          <w:szCs w:val="23"/>
        </w:rPr>
        <w:t>de manera voluntaria</w:t>
      </w:r>
      <w:r w:rsidR="00DB2354"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aceptan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com</w:t>
      </w:r>
      <w:r w:rsidRPr="00494498">
        <w:rPr>
          <w:sz w:val="23"/>
          <w:szCs w:val="23"/>
        </w:rPr>
        <w:t>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medio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comunicación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válida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y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legal,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en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modo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de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contacto,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generación,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aceptación de instrucciones, así como de notificación personal, sin que con esta última se viole derecho constitucional alguno, los correos electrónicos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siguientes:</w:t>
      </w:r>
    </w:p>
    <w:p w14:paraId="752A6A97" w14:textId="77777777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>P</w:t>
      </w:r>
      <w:r w:rsidRPr="00494498">
        <w:rPr>
          <w:b/>
          <w:sz w:val="23"/>
          <w:szCs w:val="23"/>
        </w:rPr>
        <w:t xml:space="preserve">ara “EL PRD”: </w:t>
      </w:r>
      <w:hyperlink r:id="rId7">
        <w:r w:rsidRPr="00494498">
          <w:rPr>
            <w:color w:val="0000FF"/>
            <w:sz w:val="23"/>
            <w:szCs w:val="23"/>
            <w:u w:val="single" w:color="0000FF"/>
          </w:rPr>
          <w:t>juridico.nacional.</w:t>
        </w:r>
        <w:r w:rsidRPr="00494498">
          <w:rPr>
            <w:color w:val="0000FF"/>
            <w:sz w:val="23"/>
            <w:szCs w:val="23"/>
            <w:u w:val="single" w:color="0000FF"/>
          </w:rPr>
          <w:t>prd@gmail.com</w:t>
        </w:r>
      </w:hyperlink>
    </w:p>
    <w:p w14:paraId="77481950" w14:textId="2393BB6F" w:rsidR="001D0F66" w:rsidRPr="00494498" w:rsidRDefault="00415F3E" w:rsidP="00275960">
      <w:pPr>
        <w:spacing w:before="120"/>
        <w:ind w:left="101" w:right="182"/>
        <w:jc w:val="both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Para “EL PRESTADOR DE SERVICIOS”: </w:t>
      </w:r>
      <w:proofErr w:type="gramStart"/>
      <w:r w:rsidR="002419A3">
        <w:rPr>
          <w:sz w:val="23"/>
          <w:szCs w:val="23"/>
        </w:rPr>
        <w:t>( )</w:t>
      </w:r>
      <w:proofErr w:type="gramEnd"/>
    </w:p>
    <w:p w14:paraId="24001903" w14:textId="59E20011" w:rsidR="001D0F66" w:rsidRPr="00494498" w:rsidRDefault="00415F3E" w:rsidP="00275960">
      <w:pPr>
        <w:spacing w:before="120"/>
        <w:ind w:left="101" w:right="182"/>
        <w:jc w:val="both"/>
        <w:rPr>
          <w:i/>
          <w:sz w:val="23"/>
          <w:szCs w:val="23"/>
        </w:rPr>
      </w:pPr>
      <w:r w:rsidRPr="00494498">
        <w:rPr>
          <w:sz w:val="23"/>
          <w:szCs w:val="23"/>
        </w:rPr>
        <w:t xml:space="preserve">Dichas notificaciones surtirán sus efectos a partir </w:t>
      </w:r>
      <w:r w:rsidRPr="00494498">
        <w:rPr>
          <w:sz w:val="23"/>
          <w:szCs w:val="23"/>
        </w:rPr>
        <w:t xml:space="preserve">de </w:t>
      </w:r>
      <w:r w:rsidRPr="00494498">
        <w:rPr>
          <w:sz w:val="23"/>
          <w:szCs w:val="23"/>
        </w:rPr>
        <w:t>la fecha en que sean recibidos, en la inteligencia de que la pa</w:t>
      </w:r>
      <w:r w:rsidRPr="00494498">
        <w:rPr>
          <w:sz w:val="23"/>
          <w:szCs w:val="23"/>
        </w:rPr>
        <w:t>rte que reciba la comunicación, deberá dar constancia de recibido por ese mismo medio para los efectos legales a que haya lugar. Sirve de apoyo</w:t>
      </w:r>
      <w:r w:rsidRPr="00494498">
        <w:rPr>
          <w:sz w:val="23"/>
          <w:szCs w:val="23"/>
        </w:rPr>
        <w:t xml:space="preserve"> a </w:t>
      </w:r>
      <w:r w:rsidRPr="00494498">
        <w:rPr>
          <w:sz w:val="23"/>
          <w:szCs w:val="23"/>
        </w:rPr>
        <w:t>lo anterior por analogía, la Tesis Aislada (Constitucional, Administrativa), Décima Época, emitida por la Se</w:t>
      </w:r>
      <w:r w:rsidRPr="00494498">
        <w:rPr>
          <w:sz w:val="23"/>
          <w:szCs w:val="23"/>
        </w:rPr>
        <w:t xml:space="preserve">gunda Sala, visible a Libro 32, Tomo I, Pág. 780, publicada en Julio de 2016 a través de la Gaceta del Semanario Judicial de la Federación, bajo el rubro: </w:t>
      </w:r>
      <w:r w:rsidRPr="00494498">
        <w:rPr>
          <w:b/>
          <w:i/>
          <w:sz w:val="23"/>
          <w:szCs w:val="23"/>
        </w:rPr>
        <w:t>“PROCEDIMIENTO CONTENCIOSO ADMINISTRATIVO. EL ARTÍCULO 67 DE LA LEY FEDERAL RELATIVA, QUE PREVÉ LA NO</w:t>
      </w:r>
      <w:r w:rsidRPr="00494498">
        <w:rPr>
          <w:b/>
          <w:i/>
          <w:sz w:val="23"/>
          <w:szCs w:val="23"/>
        </w:rPr>
        <w:t>TIFICACIÓN VÍA BOLETÍN ELECTRÓNICO, NO VIOLA EL DERECHO DE EQUIDAD PROCESAL”</w:t>
      </w:r>
      <w:r w:rsidRPr="00494498">
        <w:rPr>
          <w:i/>
          <w:sz w:val="23"/>
          <w:szCs w:val="23"/>
        </w:rPr>
        <w:t>.</w:t>
      </w:r>
    </w:p>
    <w:p w14:paraId="32CC40D0" w14:textId="77777777" w:rsidR="001D0F66" w:rsidRPr="00494498" w:rsidRDefault="00415F3E" w:rsidP="00275960">
      <w:pPr>
        <w:pStyle w:val="Textoindependiente"/>
        <w:spacing w:before="120"/>
        <w:ind w:right="182"/>
        <w:rPr>
          <w:sz w:val="23"/>
          <w:szCs w:val="23"/>
        </w:rPr>
      </w:pPr>
      <w:r w:rsidRPr="00494498">
        <w:rPr>
          <w:b/>
          <w:sz w:val="23"/>
          <w:szCs w:val="23"/>
        </w:rPr>
        <w:t xml:space="preserve">VIGÉSIMA CUARTA. - JURISDICCIÓN Y COMPETENCIA. </w:t>
      </w:r>
      <w:r w:rsidRPr="00494498">
        <w:rPr>
          <w:sz w:val="23"/>
          <w:szCs w:val="23"/>
        </w:rPr>
        <w:t xml:space="preserve">Para la interpretación y cumplimiento del presente contrato, así como para todo aquello que no esté estipulado en el mismo, </w:t>
      </w:r>
      <w:r w:rsidRPr="00494498">
        <w:rPr>
          <w:b/>
          <w:sz w:val="23"/>
          <w:szCs w:val="23"/>
        </w:rPr>
        <w:t>“LAS PA</w:t>
      </w:r>
      <w:r w:rsidRPr="00494498">
        <w:rPr>
          <w:b/>
          <w:sz w:val="23"/>
          <w:szCs w:val="23"/>
        </w:rPr>
        <w:t xml:space="preserve">RTES” </w:t>
      </w:r>
      <w:r w:rsidRPr="00494498">
        <w:rPr>
          <w:sz w:val="23"/>
          <w:szCs w:val="23"/>
        </w:rPr>
        <w:t>se someten a la jurisdicción y competencia de los Tribunales del Fuero Común con residencia en la Ciudad de México, renunciando desde este momento al fuero que les pudiera corresponder por razón de sus domicilios presentes o</w:t>
      </w:r>
      <w:r w:rsidRPr="00494498">
        <w:rPr>
          <w:sz w:val="23"/>
          <w:szCs w:val="23"/>
        </w:rPr>
        <w:t xml:space="preserve"> </w:t>
      </w:r>
      <w:r w:rsidRPr="00494498">
        <w:rPr>
          <w:sz w:val="23"/>
          <w:szCs w:val="23"/>
        </w:rPr>
        <w:t>futuros.</w:t>
      </w:r>
    </w:p>
    <w:p w14:paraId="60DF324B" w14:textId="441B2EDC" w:rsidR="001D0F66" w:rsidRPr="00494498" w:rsidRDefault="00415F3E" w:rsidP="00275960">
      <w:pPr>
        <w:spacing w:before="120"/>
        <w:ind w:left="101" w:right="182"/>
        <w:jc w:val="both"/>
        <w:rPr>
          <w:b/>
          <w:bCs/>
          <w:sz w:val="23"/>
          <w:szCs w:val="23"/>
        </w:rPr>
      </w:pPr>
      <w:r w:rsidRPr="00494498">
        <w:rPr>
          <w:b/>
          <w:bCs/>
          <w:sz w:val="23"/>
          <w:szCs w:val="23"/>
        </w:rPr>
        <w:lastRenderedPageBreak/>
        <w:t xml:space="preserve">LEÍDAS </w:t>
      </w:r>
      <w:r w:rsidRPr="00494498">
        <w:rPr>
          <w:b/>
          <w:bCs/>
          <w:sz w:val="23"/>
          <w:szCs w:val="23"/>
        </w:rPr>
        <w:t xml:space="preserve">LAS </w:t>
      </w:r>
      <w:r w:rsidRPr="00494498">
        <w:rPr>
          <w:b/>
          <w:bCs/>
          <w:sz w:val="23"/>
          <w:szCs w:val="23"/>
        </w:rPr>
        <w:t>CLÁUS</w:t>
      </w:r>
      <w:r w:rsidRPr="00494498">
        <w:rPr>
          <w:b/>
          <w:bCs/>
          <w:sz w:val="23"/>
          <w:szCs w:val="23"/>
        </w:rPr>
        <w:t xml:space="preserve">ULAS </w:t>
      </w:r>
      <w:r w:rsidRPr="00494498">
        <w:rPr>
          <w:b/>
          <w:bCs/>
          <w:sz w:val="23"/>
          <w:szCs w:val="23"/>
        </w:rPr>
        <w:t xml:space="preserve">POR </w:t>
      </w:r>
      <w:r w:rsidRPr="00494498">
        <w:rPr>
          <w:b/>
          <w:bCs/>
          <w:sz w:val="23"/>
          <w:szCs w:val="23"/>
        </w:rPr>
        <w:t xml:space="preserve">“LAS </w:t>
      </w:r>
      <w:r w:rsidRPr="00494498">
        <w:rPr>
          <w:b/>
          <w:bCs/>
          <w:sz w:val="23"/>
          <w:szCs w:val="23"/>
        </w:rPr>
        <w:t xml:space="preserve">PARTES” </w:t>
      </w:r>
      <w:r w:rsidRPr="00494498">
        <w:rPr>
          <w:b/>
          <w:bCs/>
          <w:sz w:val="23"/>
          <w:szCs w:val="23"/>
        </w:rPr>
        <w:t xml:space="preserve">Y </w:t>
      </w:r>
      <w:r w:rsidRPr="00494498">
        <w:rPr>
          <w:b/>
          <w:bCs/>
          <w:sz w:val="23"/>
          <w:szCs w:val="23"/>
        </w:rPr>
        <w:t xml:space="preserve">ENTERADAS </w:t>
      </w:r>
      <w:r w:rsidRPr="00494498">
        <w:rPr>
          <w:b/>
          <w:bCs/>
          <w:sz w:val="23"/>
          <w:szCs w:val="23"/>
        </w:rPr>
        <w:t xml:space="preserve">DE SU </w:t>
      </w:r>
      <w:r w:rsidRPr="00494498">
        <w:rPr>
          <w:b/>
          <w:bCs/>
          <w:sz w:val="23"/>
          <w:szCs w:val="23"/>
        </w:rPr>
        <w:t xml:space="preserve">CONTENIDO </w:t>
      </w:r>
      <w:r w:rsidRPr="00494498">
        <w:rPr>
          <w:b/>
          <w:bCs/>
          <w:sz w:val="23"/>
          <w:szCs w:val="23"/>
        </w:rPr>
        <w:t xml:space="preserve">Y </w:t>
      </w:r>
      <w:r w:rsidRPr="00494498">
        <w:rPr>
          <w:b/>
          <w:bCs/>
          <w:sz w:val="23"/>
          <w:szCs w:val="23"/>
        </w:rPr>
        <w:t xml:space="preserve">ALCANCE, </w:t>
      </w:r>
      <w:r w:rsidRPr="00494498">
        <w:rPr>
          <w:b/>
          <w:bCs/>
          <w:sz w:val="23"/>
          <w:szCs w:val="23"/>
        </w:rPr>
        <w:t xml:space="preserve">EL </w:t>
      </w:r>
      <w:r w:rsidRPr="00494498">
        <w:rPr>
          <w:b/>
          <w:bCs/>
          <w:sz w:val="23"/>
          <w:szCs w:val="23"/>
        </w:rPr>
        <w:t xml:space="preserve">PRESENTE </w:t>
      </w:r>
      <w:r w:rsidRPr="00494498">
        <w:rPr>
          <w:b/>
          <w:bCs/>
          <w:sz w:val="23"/>
          <w:szCs w:val="23"/>
        </w:rPr>
        <w:t xml:space="preserve">CONTRATO </w:t>
      </w:r>
      <w:r w:rsidRPr="00494498">
        <w:rPr>
          <w:b/>
          <w:bCs/>
          <w:sz w:val="23"/>
          <w:szCs w:val="23"/>
        </w:rPr>
        <w:t xml:space="preserve">SE </w:t>
      </w:r>
      <w:r w:rsidRPr="00494498">
        <w:rPr>
          <w:b/>
          <w:bCs/>
          <w:sz w:val="23"/>
          <w:szCs w:val="23"/>
        </w:rPr>
        <w:t xml:space="preserve">FIRMA </w:t>
      </w:r>
      <w:r w:rsidRPr="00494498">
        <w:rPr>
          <w:b/>
          <w:bCs/>
          <w:sz w:val="23"/>
          <w:szCs w:val="23"/>
        </w:rPr>
        <w:t xml:space="preserve">POR </w:t>
      </w:r>
      <w:r w:rsidRPr="00494498">
        <w:rPr>
          <w:b/>
          <w:bCs/>
          <w:sz w:val="23"/>
          <w:szCs w:val="23"/>
        </w:rPr>
        <w:t xml:space="preserve">TRIPLICADO </w:t>
      </w:r>
      <w:r w:rsidRPr="00494498">
        <w:rPr>
          <w:b/>
          <w:bCs/>
          <w:sz w:val="23"/>
          <w:szCs w:val="23"/>
        </w:rPr>
        <w:t xml:space="preserve">EN LA </w:t>
      </w:r>
      <w:r w:rsidRPr="00494498">
        <w:rPr>
          <w:b/>
          <w:bCs/>
          <w:sz w:val="23"/>
          <w:szCs w:val="23"/>
        </w:rPr>
        <w:t xml:space="preserve">CIUDAD </w:t>
      </w:r>
      <w:r w:rsidRPr="00494498">
        <w:rPr>
          <w:b/>
          <w:bCs/>
          <w:sz w:val="23"/>
          <w:szCs w:val="23"/>
        </w:rPr>
        <w:t xml:space="preserve">DE </w:t>
      </w:r>
      <w:r w:rsidRPr="00494498">
        <w:rPr>
          <w:b/>
          <w:bCs/>
          <w:sz w:val="23"/>
          <w:szCs w:val="23"/>
        </w:rPr>
        <w:t>MÉXICO,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EL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DÍA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DOS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DE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AGOSTO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DE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DOS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MIL</w:t>
      </w:r>
      <w:r w:rsidRPr="00494498">
        <w:rPr>
          <w:b/>
          <w:bCs/>
          <w:sz w:val="23"/>
          <w:szCs w:val="23"/>
        </w:rPr>
        <w:t xml:space="preserve"> </w:t>
      </w:r>
      <w:r w:rsidRPr="00494498">
        <w:rPr>
          <w:b/>
          <w:bCs/>
          <w:sz w:val="23"/>
          <w:szCs w:val="23"/>
        </w:rPr>
        <w:t>VEINTITRÉS</w:t>
      </w:r>
      <w:r w:rsidR="005A3E5C" w:rsidRPr="00494498">
        <w:rPr>
          <w:b/>
          <w:bCs/>
          <w:sz w:val="23"/>
          <w:szCs w:val="23"/>
        </w:rPr>
        <w:t>.</w:t>
      </w:r>
    </w:p>
    <w:p w14:paraId="2E149BA1" w14:textId="77777777" w:rsidR="001D0F66" w:rsidRPr="00494498" w:rsidRDefault="001D0F66">
      <w:pPr>
        <w:pStyle w:val="Textoindependiente"/>
        <w:spacing w:before="4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4481"/>
        <w:gridCol w:w="4443"/>
      </w:tblGrid>
      <w:tr w:rsidR="001D0F66" w:rsidRPr="00494498" w14:paraId="14B90801" w14:textId="77777777" w:rsidTr="001B75A6">
        <w:trPr>
          <w:trHeight w:val="788"/>
        </w:trPr>
        <w:tc>
          <w:tcPr>
            <w:tcW w:w="4481" w:type="dxa"/>
          </w:tcPr>
          <w:p w14:paraId="67A32B0E" w14:textId="77777777" w:rsidR="001D0F66" w:rsidRPr="00494498" w:rsidRDefault="00415F3E">
            <w:pPr>
              <w:pStyle w:val="TableParagraph"/>
              <w:spacing w:line="247" w:lineRule="exact"/>
              <w:ind w:left="1551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POR “EL PRD”</w:t>
            </w:r>
          </w:p>
        </w:tc>
        <w:tc>
          <w:tcPr>
            <w:tcW w:w="4443" w:type="dxa"/>
          </w:tcPr>
          <w:p w14:paraId="79B7A16F" w14:textId="77777777" w:rsidR="001D0F66" w:rsidRPr="00494498" w:rsidRDefault="00415F3E">
            <w:pPr>
              <w:pStyle w:val="TableParagraph"/>
              <w:spacing w:line="247" w:lineRule="exact"/>
              <w:ind w:left="111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POR “EL PRESTADOR DE SERVICIOS”</w:t>
            </w:r>
          </w:p>
        </w:tc>
      </w:tr>
      <w:tr w:rsidR="001D0F66" w:rsidRPr="00494498" w14:paraId="630BFA43" w14:textId="77777777" w:rsidTr="001B75A6">
        <w:trPr>
          <w:trHeight w:val="1058"/>
        </w:trPr>
        <w:tc>
          <w:tcPr>
            <w:tcW w:w="4481" w:type="dxa"/>
          </w:tcPr>
          <w:p w14:paraId="1974B867" w14:textId="77777777" w:rsidR="001D0F66" w:rsidRPr="00494498" w:rsidRDefault="001D0F66">
            <w:pPr>
              <w:pStyle w:val="TableParagraph"/>
              <w:rPr>
                <w:b/>
                <w:sz w:val="23"/>
                <w:szCs w:val="23"/>
              </w:rPr>
            </w:pPr>
          </w:p>
          <w:p w14:paraId="2DD2F713" w14:textId="77777777" w:rsidR="001D0F66" w:rsidRPr="00494498" w:rsidRDefault="001D0F66">
            <w:pPr>
              <w:pStyle w:val="TableParagraph"/>
              <w:rPr>
                <w:b/>
                <w:sz w:val="23"/>
                <w:szCs w:val="23"/>
              </w:rPr>
            </w:pPr>
          </w:p>
          <w:p w14:paraId="115D5B76" w14:textId="77777777" w:rsidR="001D0F66" w:rsidRPr="00494498" w:rsidRDefault="001D0F66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</w:p>
          <w:p w14:paraId="458A8340" w14:textId="77777777" w:rsidR="001D0F66" w:rsidRPr="00494498" w:rsidRDefault="00415F3E" w:rsidP="001B75A6">
            <w:pPr>
              <w:pStyle w:val="TableParagraph"/>
              <w:spacing w:line="236" w:lineRule="exact"/>
              <w:jc w:val="center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LIC. LUIS EDUARDO SÁNCHEZ MUÑOZ</w:t>
            </w:r>
          </w:p>
        </w:tc>
        <w:tc>
          <w:tcPr>
            <w:tcW w:w="4443" w:type="dxa"/>
          </w:tcPr>
          <w:p w14:paraId="6DDA0FBB" w14:textId="77777777" w:rsidR="001D0F66" w:rsidRPr="00494498" w:rsidRDefault="001D0F66">
            <w:pPr>
              <w:pStyle w:val="TableParagraph"/>
              <w:rPr>
                <w:b/>
                <w:sz w:val="23"/>
                <w:szCs w:val="23"/>
              </w:rPr>
            </w:pPr>
          </w:p>
          <w:p w14:paraId="619A5ED6" w14:textId="77777777" w:rsidR="001D0F66" w:rsidRPr="00494498" w:rsidRDefault="001D0F66">
            <w:pPr>
              <w:pStyle w:val="TableParagraph"/>
              <w:rPr>
                <w:b/>
                <w:sz w:val="23"/>
                <w:szCs w:val="23"/>
              </w:rPr>
            </w:pPr>
          </w:p>
          <w:p w14:paraId="7A3512C7" w14:textId="77777777" w:rsidR="001D0F66" w:rsidRPr="00494498" w:rsidRDefault="001D0F66">
            <w:pPr>
              <w:pStyle w:val="TableParagraph"/>
              <w:spacing w:before="9"/>
              <w:rPr>
                <w:b/>
                <w:sz w:val="23"/>
                <w:szCs w:val="23"/>
              </w:rPr>
            </w:pPr>
          </w:p>
          <w:p w14:paraId="611E50BB" w14:textId="27B3DCAD" w:rsidR="001D0F66" w:rsidRPr="00494498" w:rsidRDefault="00415F3E" w:rsidP="002419A3">
            <w:pPr>
              <w:pStyle w:val="TableParagraph"/>
              <w:spacing w:line="236" w:lineRule="exact"/>
              <w:jc w:val="center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 xml:space="preserve">C. </w:t>
            </w:r>
            <w:proofErr w:type="gramStart"/>
            <w:r w:rsidR="002419A3">
              <w:rPr>
                <w:sz w:val="23"/>
                <w:szCs w:val="23"/>
              </w:rPr>
              <w:t>( )</w:t>
            </w:r>
            <w:proofErr w:type="gramEnd"/>
          </w:p>
        </w:tc>
      </w:tr>
      <w:tr w:rsidR="001D0F66" w:rsidRPr="00494498" w14:paraId="56418101" w14:textId="77777777" w:rsidTr="001B75A6">
        <w:trPr>
          <w:trHeight w:val="475"/>
        </w:trPr>
        <w:tc>
          <w:tcPr>
            <w:tcW w:w="4481" w:type="dxa"/>
          </w:tcPr>
          <w:p w14:paraId="5D8CBE7F" w14:textId="77777777" w:rsidR="001D0F66" w:rsidRPr="00494498" w:rsidRDefault="00415F3E">
            <w:pPr>
              <w:pStyle w:val="TableParagraph"/>
              <w:spacing w:line="249" w:lineRule="exact"/>
              <w:ind w:left="1071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APODERADO LEGAL</w:t>
            </w:r>
          </w:p>
        </w:tc>
        <w:tc>
          <w:tcPr>
            <w:tcW w:w="4443" w:type="dxa"/>
          </w:tcPr>
          <w:p w14:paraId="7B74E606" w14:textId="77777777" w:rsidR="001D0F66" w:rsidRPr="00494498" w:rsidRDefault="00415F3E">
            <w:pPr>
              <w:pStyle w:val="TableParagraph"/>
              <w:spacing w:line="249" w:lineRule="exact"/>
              <w:ind w:left="913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APODERADO LEGAL</w:t>
            </w:r>
          </w:p>
          <w:p w14:paraId="4EA976DB" w14:textId="77777777" w:rsidR="001D0F66" w:rsidRPr="00494498" w:rsidRDefault="00415F3E">
            <w:pPr>
              <w:pStyle w:val="TableParagraph"/>
              <w:spacing w:before="1" w:line="233" w:lineRule="exact"/>
              <w:ind w:left="188"/>
              <w:rPr>
                <w:b/>
                <w:sz w:val="23"/>
                <w:szCs w:val="23"/>
              </w:rPr>
            </w:pPr>
            <w:r w:rsidRPr="00494498">
              <w:rPr>
                <w:b/>
                <w:sz w:val="23"/>
                <w:szCs w:val="23"/>
              </w:rPr>
              <w:t>“B1 NETWORKS, S. DE R.L. DE C.V.”</w:t>
            </w:r>
          </w:p>
        </w:tc>
      </w:tr>
    </w:tbl>
    <w:p w14:paraId="29FEEE36" w14:textId="77777777" w:rsidR="001D0F66" w:rsidRPr="00494498" w:rsidRDefault="001D0F66">
      <w:pPr>
        <w:pStyle w:val="Textoindependiente"/>
        <w:ind w:left="0"/>
        <w:jc w:val="left"/>
        <w:rPr>
          <w:b/>
          <w:sz w:val="23"/>
          <w:szCs w:val="23"/>
        </w:rPr>
      </w:pPr>
    </w:p>
    <w:p w14:paraId="34056835" w14:textId="77777777" w:rsidR="001D0F66" w:rsidRPr="00494498" w:rsidRDefault="001D0F66">
      <w:pPr>
        <w:pStyle w:val="Textoindependiente"/>
        <w:ind w:left="0"/>
        <w:jc w:val="left"/>
        <w:rPr>
          <w:b/>
          <w:sz w:val="23"/>
          <w:szCs w:val="23"/>
        </w:rPr>
      </w:pPr>
    </w:p>
    <w:p w14:paraId="4E7B83E2" w14:textId="77777777" w:rsidR="001D0F66" w:rsidRPr="00494498" w:rsidRDefault="001D0F66">
      <w:pPr>
        <w:pStyle w:val="Textoindependiente"/>
        <w:spacing w:before="8"/>
        <w:ind w:left="0"/>
        <w:jc w:val="left"/>
        <w:rPr>
          <w:b/>
          <w:sz w:val="23"/>
          <w:szCs w:val="23"/>
        </w:rPr>
      </w:pPr>
    </w:p>
    <w:p w14:paraId="737F4BA4" w14:textId="77777777" w:rsidR="001D0F66" w:rsidRPr="00494498" w:rsidRDefault="00415F3E" w:rsidP="001B75A6">
      <w:pPr>
        <w:spacing w:before="94"/>
        <w:ind w:left="142" w:right="279"/>
        <w:jc w:val="center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>POR LA ADMINISTRADORA DEL CONTRATO</w:t>
      </w:r>
    </w:p>
    <w:p w14:paraId="7585CAE9" w14:textId="77777777" w:rsidR="001D0F66" w:rsidRPr="00494498" w:rsidRDefault="001D0F66" w:rsidP="001B75A6">
      <w:pPr>
        <w:pStyle w:val="Textoindependiente"/>
        <w:ind w:left="142" w:right="279"/>
        <w:jc w:val="center"/>
        <w:rPr>
          <w:b/>
          <w:sz w:val="23"/>
          <w:szCs w:val="23"/>
        </w:rPr>
      </w:pPr>
    </w:p>
    <w:p w14:paraId="28C6420F" w14:textId="77777777" w:rsidR="001D0F66" w:rsidRPr="00494498" w:rsidRDefault="001D0F66" w:rsidP="001B75A6">
      <w:pPr>
        <w:pStyle w:val="Textoindependiente"/>
        <w:ind w:left="142" w:right="279"/>
        <w:jc w:val="center"/>
        <w:rPr>
          <w:b/>
          <w:sz w:val="23"/>
          <w:szCs w:val="23"/>
        </w:rPr>
      </w:pPr>
    </w:p>
    <w:p w14:paraId="58E10533" w14:textId="77777777" w:rsidR="001D0F66" w:rsidRPr="00494498" w:rsidRDefault="001D0F66" w:rsidP="001B75A6">
      <w:pPr>
        <w:pStyle w:val="Textoindependiente"/>
        <w:ind w:left="142" w:right="279"/>
        <w:jc w:val="center"/>
        <w:rPr>
          <w:b/>
          <w:sz w:val="23"/>
          <w:szCs w:val="23"/>
        </w:rPr>
      </w:pPr>
    </w:p>
    <w:p w14:paraId="4B9167DE" w14:textId="77777777" w:rsidR="001D0F66" w:rsidRPr="00494498" w:rsidRDefault="001D0F66" w:rsidP="001B75A6">
      <w:pPr>
        <w:pStyle w:val="Textoindependiente"/>
        <w:spacing w:before="6"/>
        <w:ind w:left="142" w:right="279"/>
        <w:jc w:val="center"/>
        <w:rPr>
          <w:b/>
          <w:sz w:val="23"/>
          <w:szCs w:val="23"/>
        </w:rPr>
      </w:pPr>
    </w:p>
    <w:p w14:paraId="28643E00" w14:textId="77777777" w:rsidR="001B75A6" w:rsidRPr="00494498" w:rsidRDefault="00415F3E" w:rsidP="001B75A6">
      <w:pPr>
        <w:spacing w:before="1"/>
        <w:ind w:left="142" w:right="279" w:firstLine="228"/>
        <w:jc w:val="center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 xml:space="preserve">LIC. MÓNICA PAMELA VÁZQUEZ DE LA VEGA </w:t>
      </w:r>
    </w:p>
    <w:p w14:paraId="244A9088" w14:textId="07B0E595" w:rsidR="001D0F66" w:rsidRPr="00494498" w:rsidRDefault="00415F3E" w:rsidP="001B75A6">
      <w:pPr>
        <w:spacing w:before="1"/>
        <w:ind w:left="142" w:right="279" w:firstLine="228"/>
        <w:jc w:val="center"/>
        <w:rPr>
          <w:b/>
          <w:sz w:val="23"/>
          <w:szCs w:val="23"/>
        </w:rPr>
      </w:pPr>
      <w:r w:rsidRPr="00494498">
        <w:rPr>
          <w:b/>
          <w:sz w:val="23"/>
          <w:szCs w:val="23"/>
        </w:rPr>
        <w:t>JEFE DEL DEPARTAMENTO DE ADMINISTRACIÓN</w:t>
      </w:r>
    </w:p>
    <w:sectPr w:rsidR="001D0F66" w:rsidRPr="00494498" w:rsidSect="0082322B">
      <w:footerReference w:type="default" r:id="rId8"/>
      <w:pgSz w:w="12260" w:h="15860"/>
      <w:pgMar w:top="1701" w:right="1140" w:bottom="1418" w:left="1202" w:header="170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E0FD" w14:textId="77777777" w:rsidR="00415F3E" w:rsidRDefault="00415F3E">
      <w:r>
        <w:separator/>
      </w:r>
    </w:p>
  </w:endnote>
  <w:endnote w:type="continuationSeparator" w:id="0">
    <w:p w14:paraId="3A8C7199" w14:textId="77777777" w:rsidR="00415F3E" w:rsidRDefault="004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510F" w14:textId="77777777" w:rsidR="0082322B" w:rsidRPr="00450414" w:rsidRDefault="0082322B">
    <w:pPr>
      <w:pStyle w:val="Piedepgina"/>
      <w:jc w:val="center"/>
      <w:rPr>
        <w:b/>
        <w:bCs/>
        <w:caps/>
      </w:rPr>
    </w:pPr>
    <w:r w:rsidRPr="00450414">
      <w:rPr>
        <w:b/>
        <w:bCs/>
        <w:caps/>
      </w:rPr>
      <w:fldChar w:fldCharType="begin"/>
    </w:r>
    <w:r w:rsidRPr="00450414">
      <w:rPr>
        <w:b/>
        <w:bCs/>
        <w:caps/>
      </w:rPr>
      <w:instrText>PAGE   \* MERGEFORMAT</w:instrText>
    </w:r>
    <w:r w:rsidRPr="00450414">
      <w:rPr>
        <w:b/>
        <w:bCs/>
        <w:caps/>
      </w:rPr>
      <w:fldChar w:fldCharType="separate"/>
    </w:r>
    <w:r w:rsidRPr="00450414">
      <w:rPr>
        <w:b/>
        <w:bCs/>
        <w:caps/>
      </w:rPr>
      <w:t>2</w:t>
    </w:r>
    <w:r w:rsidRPr="00450414">
      <w:rPr>
        <w:b/>
        <w:bCs/>
        <w:caps/>
      </w:rPr>
      <w:fldChar w:fldCharType="end"/>
    </w:r>
  </w:p>
  <w:p w14:paraId="06FD28B6" w14:textId="2F613B0C" w:rsidR="001D0F66" w:rsidRDefault="001D0F66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3BA1" w14:textId="77777777" w:rsidR="00415F3E" w:rsidRDefault="00415F3E">
      <w:r>
        <w:separator/>
      </w:r>
    </w:p>
  </w:footnote>
  <w:footnote w:type="continuationSeparator" w:id="0">
    <w:p w14:paraId="3BC7BBBF" w14:textId="77777777" w:rsidR="00415F3E" w:rsidRDefault="0041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17B"/>
    <w:multiLevelType w:val="multilevel"/>
    <w:tmpl w:val="E7065732"/>
    <w:lvl w:ilvl="0">
      <w:start w:val="1"/>
      <w:numFmt w:val="upperRoman"/>
      <w:lvlText w:val="%1."/>
      <w:lvlJc w:val="left"/>
      <w:pPr>
        <w:ind w:left="667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67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11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37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63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9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es-ES" w:eastAsia="es-ES" w:bidi="es-ES"/>
      </w:rPr>
    </w:lvl>
  </w:abstractNum>
  <w:abstractNum w:abstractNumId="1" w15:restartNumberingAfterBreak="0">
    <w:nsid w:val="287B2CB6"/>
    <w:multiLevelType w:val="hybridMultilevel"/>
    <w:tmpl w:val="40D6B908"/>
    <w:lvl w:ilvl="0" w:tplc="8E421C34">
      <w:start w:val="3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F01048F"/>
    <w:multiLevelType w:val="multilevel"/>
    <w:tmpl w:val="6B52C0C4"/>
    <w:lvl w:ilvl="0">
      <w:start w:val="2"/>
      <w:numFmt w:val="upperRoman"/>
      <w:lvlText w:val="%1"/>
      <w:lvlJc w:val="left"/>
      <w:pPr>
        <w:ind w:left="66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67" w:hanging="56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11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37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63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9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es-ES" w:eastAsia="es-ES" w:bidi="es-ES"/>
      </w:rPr>
    </w:lvl>
  </w:abstractNum>
  <w:abstractNum w:abstractNumId="3" w15:restartNumberingAfterBreak="0">
    <w:nsid w:val="5E5D4E7A"/>
    <w:multiLevelType w:val="hybridMultilevel"/>
    <w:tmpl w:val="68A0449E"/>
    <w:lvl w:ilvl="0" w:tplc="A46E956A">
      <w:start w:val="3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6"/>
    <w:rsid w:val="00185A68"/>
    <w:rsid w:val="001B75A6"/>
    <w:rsid w:val="001D0F66"/>
    <w:rsid w:val="001F7786"/>
    <w:rsid w:val="002419A3"/>
    <w:rsid w:val="00275960"/>
    <w:rsid w:val="002E356C"/>
    <w:rsid w:val="00415F3E"/>
    <w:rsid w:val="00450414"/>
    <w:rsid w:val="00494498"/>
    <w:rsid w:val="005A3E5C"/>
    <w:rsid w:val="00600BEF"/>
    <w:rsid w:val="00800798"/>
    <w:rsid w:val="0082322B"/>
    <w:rsid w:val="0086199E"/>
    <w:rsid w:val="0090606E"/>
    <w:rsid w:val="00906508"/>
    <w:rsid w:val="00917D37"/>
    <w:rsid w:val="009B3050"/>
    <w:rsid w:val="00A71849"/>
    <w:rsid w:val="00B24C09"/>
    <w:rsid w:val="00BB76E8"/>
    <w:rsid w:val="00BD3010"/>
    <w:rsid w:val="00DB2354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9DA6"/>
  <w15:docId w15:val="{B3C7D007-5612-44B3-8F49-959E740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</w:style>
  <w:style w:type="paragraph" w:styleId="Prrafodelista">
    <w:name w:val="List Paragraph"/>
    <w:basedOn w:val="Normal"/>
    <w:uiPriority w:val="1"/>
    <w:qFormat/>
    <w:pPr>
      <w:spacing w:before="120"/>
      <w:ind w:left="667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2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35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2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35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2023-09-19T20:30:00Z</dcterms:created>
  <dcterms:modified xsi:type="dcterms:W3CDTF">2023-09-19T20:30:00Z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