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C0AE" w14:textId="5734C56E" w:rsidR="00D016A6" w:rsidRDefault="005568C0">
      <w:pPr>
        <w:spacing w:before="83"/>
        <w:ind w:left="118" w:right="107"/>
        <w:jc w:val="both"/>
      </w:pPr>
      <w:r>
        <w:t xml:space="preserve">CONVENIO MODIFICATORIO AL CONTRATO DE PRESTACIÓN DE SERVICIOS DE FECHA PRIMERO DE NOVIEMBRE DE DOS MIL VEINTIUNO, IDENTIFICADO CON EL NÚMERO DE CONTRATO </w:t>
      </w:r>
      <w:r>
        <w:rPr>
          <w:b/>
        </w:rPr>
        <w:t xml:space="preserve">CN-JUR-295/21 </w:t>
      </w:r>
      <w:r>
        <w:t xml:space="preserve">QUE CELEBRARON POR UNA PARTE EL </w:t>
      </w:r>
      <w:r>
        <w:rPr>
          <w:b/>
        </w:rPr>
        <w:t>PARTIDO DE LA REVOLUCIÓN DEMOCRÁTICA</w:t>
      </w:r>
      <w:r>
        <w:t>, REPRESENTADO EN ESE</w:t>
      </w:r>
      <w:r>
        <w:t xml:space="preserve"> ACTO POR EL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DENOMINÓ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proofErr w:type="gramStart"/>
      <w:r w:rsidR="007B27EE">
        <w:rPr>
          <w:rFonts w:eastAsia="Calibri"/>
        </w:rPr>
        <w:t>(  )</w:t>
      </w:r>
      <w:proofErr w:type="gramEnd"/>
      <w:r>
        <w:t xml:space="preserve">, A QUIEN EN LO SUCESIVO SE LE DENOMINÓ </w:t>
      </w:r>
      <w:r>
        <w:rPr>
          <w:b/>
        </w:rPr>
        <w:t>“EL PRESTADOR”</w:t>
      </w:r>
      <w:r>
        <w:t>; CON LOS SIGUIENTES:</w:t>
      </w:r>
    </w:p>
    <w:p w14:paraId="7D6897EB" w14:textId="77777777" w:rsidR="00D016A6" w:rsidRDefault="005568C0">
      <w:pPr>
        <w:pStyle w:val="Ttulo1"/>
        <w:spacing w:before="120"/>
        <w:ind w:left="3536" w:right="3593"/>
        <w:jc w:val="center"/>
      </w:pPr>
      <w:r>
        <w:t xml:space="preserve">A N T E C E </w:t>
      </w:r>
      <w:r>
        <w:t>D E N T E S</w:t>
      </w:r>
    </w:p>
    <w:p w14:paraId="309901DE" w14:textId="77777777" w:rsidR="00D016A6" w:rsidRDefault="00D016A6">
      <w:pPr>
        <w:spacing w:before="11"/>
        <w:rPr>
          <w:b/>
          <w:sz w:val="20"/>
        </w:rPr>
      </w:pPr>
    </w:p>
    <w:p w14:paraId="78E95FE9" w14:textId="77777777" w:rsidR="00D016A6" w:rsidRDefault="005568C0" w:rsidP="00F74D1C">
      <w:pPr>
        <w:ind w:left="685" w:hanging="425"/>
        <w:jc w:val="both"/>
      </w:pPr>
      <w:r>
        <w:rPr>
          <w:b/>
        </w:rPr>
        <w:t xml:space="preserve">I.1 </w:t>
      </w:r>
      <w:r>
        <w:t>CON FECHA PRIMERO DE NOVIEMBRE DE DOS MIL VEINTIUNO, LAS PARTES CELEBRARON CONTRATO DE PRESTACIÓN DE SERVICIOS.</w:t>
      </w:r>
    </w:p>
    <w:p w14:paraId="2C116BAD" w14:textId="77777777" w:rsidR="00D016A6" w:rsidRDefault="00D016A6" w:rsidP="00F74D1C">
      <w:pPr>
        <w:spacing w:before="9"/>
        <w:jc w:val="both"/>
        <w:rPr>
          <w:sz w:val="20"/>
        </w:rPr>
      </w:pPr>
    </w:p>
    <w:p w14:paraId="335C9368" w14:textId="77777777" w:rsidR="00D016A6" w:rsidRDefault="005568C0">
      <w:pPr>
        <w:ind w:left="260"/>
        <w:rPr>
          <w:b/>
        </w:rPr>
      </w:pPr>
      <w:r>
        <w:rPr>
          <w:b/>
        </w:rPr>
        <w:t>EN EL CAPÍTULO DE DECLARACIONES DEL PRD, APARTADO 1.2, SE ESTABLECIÓ:</w:t>
      </w:r>
    </w:p>
    <w:p w14:paraId="018FC22B" w14:textId="280B0538" w:rsidR="00D016A6" w:rsidRDefault="005568C0">
      <w:pPr>
        <w:spacing w:before="121"/>
        <w:ind w:left="685" w:right="370"/>
        <w:jc w:val="both"/>
        <w:rPr>
          <w:sz w:val="23"/>
        </w:rPr>
      </w:pPr>
      <w:r>
        <w:rPr>
          <w:b/>
        </w:rPr>
        <w:t>1.2</w:t>
      </w:r>
      <w:r>
        <w:rPr>
          <w:b/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Apoderado</w:t>
      </w:r>
      <w:r>
        <w:rPr>
          <w:spacing w:val="-15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facultades</w:t>
      </w:r>
      <w:r>
        <w:rPr>
          <w:spacing w:val="-15"/>
        </w:rPr>
        <w:t xml:space="preserve"> </w:t>
      </w:r>
      <w:r>
        <w:t>suficientes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nece</w:t>
      </w:r>
      <w:r>
        <w:t>sarias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celebrar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 contrato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nombre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representación,</w:t>
      </w:r>
      <w:r>
        <w:rPr>
          <w:spacing w:val="-14"/>
        </w:rPr>
        <w:t xml:space="preserve"> </w:t>
      </w:r>
      <w:r>
        <w:t>mismas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revocadas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 xml:space="preserve">fecha, según consta en </w:t>
      </w:r>
      <w:r>
        <w:rPr>
          <w:sz w:val="23"/>
        </w:rPr>
        <w:t xml:space="preserve">Escritura Pública Número </w:t>
      </w:r>
      <w:proofErr w:type="gramStart"/>
      <w:r w:rsidR="007B27EE">
        <w:rPr>
          <w:rFonts w:eastAsia="Calibri"/>
        </w:rPr>
        <w:t>(  )</w:t>
      </w:r>
      <w:proofErr w:type="gramEnd"/>
      <w:r>
        <w:rPr>
          <w:sz w:val="23"/>
        </w:rPr>
        <w:t xml:space="preserve"> de fecha 15 de junio de 2021, otorgada</w:t>
      </w:r>
      <w:r>
        <w:rPr>
          <w:spacing w:val="-6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6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Dr.</w:t>
      </w:r>
      <w:r>
        <w:rPr>
          <w:spacing w:val="-5"/>
          <w:sz w:val="23"/>
        </w:rPr>
        <w:t xml:space="preserve"> </w:t>
      </w:r>
      <w:r>
        <w:rPr>
          <w:sz w:val="23"/>
        </w:rPr>
        <w:t>Sergio</w:t>
      </w:r>
      <w:r>
        <w:rPr>
          <w:spacing w:val="-9"/>
          <w:sz w:val="23"/>
        </w:rPr>
        <w:t xml:space="preserve"> </w:t>
      </w:r>
      <w:r>
        <w:rPr>
          <w:sz w:val="23"/>
        </w:rPr>
        <w:t>Navarrete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Notario</w:t>
      </w:r>
      <w:r>
        <w:rPr>
          <w:spacing w:val="-9"/>
          <w:sz w:val="23"/>
        </w:rPr>
        <w:t xml:space="preserve"> </w:t>
      </w:r>
      <w:r>
        <w:rPr>
          <w:sz w:val="23"/>
        </w:rPr>
        <w:t>Público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r>
        <w:rPr>
          <w:sz w:val="23"/>
        </w:rPr>
        <w:t>128 de la Ciudad de</w:t>
      </w:r>
      <w:r>
        <w:rPr>
          <w:spacing w:val="-5"/>
          <w:sz w:val="23"/>
        </w:rPr>
        <w:t xml:space="preserve"> </w:t>
      </w:r>
      <w:r>
        <w:rPr>
          <w:sz w:val="23"/>
        </w:rPr>
        <w:t>México.</w:t>
      </w:r>
    </w:p>
    <w:p w14:paraId="0318A6BE" w14:textId="77777777" w:rsidR="00D016A6" w:rsidRDefault="00D016A6">
      <w:pPr>
        <w:spacing w:before="9"/>
        <w:rPr>
          <w:sz w:val="20"/>
        </w:rPr>
      </w:pPr>
    </w:p>
    <w:p w14:paraId="63C18690" w14:textId="77777777" w:rsidR="00D016A6" w:rsidRDefault="005568C0">
      <w:pPr>
        <w:pStyle w:val="Ttulo1"/>
        <w:ind w:right="117"/>
      </w:pPr>
      <w:r>
        <w:t>EN EL REFERIDO CONTRATO, LAS PARTES ENTRE OTRAS CLÁUSULAS, PACTARON LAS SIGUIENTES:</w:t>
      </w:r>
    </w:p>
    <w:p w14:paraId="125428DA" w14:textId="77777777" w:rsidR="00D016A6" w:rsidRDefault="005568C0">
      <w:pPr>
        <w:pStyle w:val="Textoindependiente"/>
        <w:spacing w:before="120"/>
        <w:ind w:left="685" w:right="453"/>
        <w:jc w:val="both"/>
      </w:pPr>
      <w:r>
        <w:rPr>
          <w:b/>
        </w:rPr>
        <w:t>“SE</w:t>
      </w:r>
      <w:r>
        <w:rPr>
          <w:b/>
        </w:rPr>
        <w:t>GUNDA. - PRECIO</w:t>
      </w:r>
      <w:r>
        <w:t xml:space="preserve">. El monto de los servicios objeto del presente contrato es de $1´665,595.64 </w:t>
      </w:r>
      <w:r>
        <w:t>(Un millón seiscientos sesenta y cinco mil quinientos noventa y cinco pesos 64/100 M.N.), más</w:t>
      </w:r>
    </w:p>
    <w:p w14:paraId="41AFF8F4" w14:textId="77777777" w:rsidR="00D016A6" w:rsidRDefault="005568C0">
      <w:pPr>
        <w:ind w:left="685" w:right="445"/>
        <w:jc w:val="both"/>
        <w:rPr>
          <w:i/>
          <w:sz w:val="19"/>
        </w:rPr>
      </w:pPr>
      <w:r>
        <w:rPr>
          <w:i/>
          <w:sz w:val="19"/>
        </w:rPr>
        <w:t>$266,495.30 (Doscientos sesenta y seis mil cuatrocientos noventa y cin</w:t>
      </w:r>
      <w:r>
        <w:rPr>
          <w:i/>
          <w:sz w:val="19"/>
        </w:rPr>
        <w:t xml:space="preserve">co pesos 30/100 M.N.) correspondiente al 16% de impuesto al valor agregado; importe total a pagar de </w:t>
      </w:r>
      <w:r>
        <w:rPr>
          <w:b/>
          <w:i/>
          <w:sz w:val="19"/>
        </w:rPr>
        <w:t>$1´932,090.94 (UN MILLÓN NOVECIENTOS TREINTA Y DOS MIL NOVENTA PESOS 94/100 M.N.)</w:t>
      </w:r>
      <w:r>
        <w:rPr>
          <w:i/>
          <w:sz w:val="19"/>
        </w:rPr>
        <w:t>.</w:t>
      </w:r>
    </w:p>
    <w:p w14:paraId="16EE869B" w14:textId="77777777" w:rsidR="00D016A6" w:rsidRDefault="005568C0">
      <w:pPr>
        <w:spacing w:before="120"/>
        <w:ind w:left="685"/>
        <w:jc w:val="both"/>
        <w:rPr>
          <w:i/>
          <w:sz w:val="19"/>
        </w:rPr>
      </w:pPr>
      <w:r>
        <w:rPr>
          <w:b/>
          <w:i/>
          <w:sz w:val="19"/>
        </w:rPr>
        <w:t>TERCERA.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–</w:t>
      </w:r>
      <w:r>
        <w:rPr>
          <w:b/>
          <w:i/>
          <w:spacing w:val="7"/>
          <w:sz w:val="19"/>
        </w:rPr>
        <w:t xml:space="preserve"> </w:t>
      </w:r>
      <w:r>
        <w:rPr>
          <w:b/>
          <w:i/>
          <w:sz w:val="19"/>
        </w:rPr>
        <w:t>FORMA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Y</w:t>
      </w:r>
      <w:r>
        <w:rPr>
          <w:b/>
          <w:i/>
          <w:spacing w:val="7"/>
          <w:sz w:val="19"/>
        </w:rPr>
        <w:t xml:space="preserve"> </w:t>
      </w:r>
      <w:r>
        <w:rPr>
          <w:b/>
          <w:i/>
          <w:sz w:val="19"/>
        </w:rPr>
        <w:t>FECHA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DE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PAGO.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“EL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PRD”</w:t>
      </w:r>
      <w:r>
        <w:rPr>
          <w:b/>
          <w:i/>
          <w:spacing w:val="12"/>
          <w:sz w:val="19"/>
        </w:rPr>
        <w:t xml:space="preserve"> </w:t>
      </w:r>
      <w:r>
        <w:rPr>
          <w:i/>
          <w:sz w:val="19"/>
        </w:rPr>
        <w:t>se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obliga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pagar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9"/>
          <w:sz w:val="19"/>
        </w:rPr>
        <w:t xml:space="preserve"> </w:t>
      </w:r>
      <w:r>
        <w:rPr>
          <w:b/>
          <w:i/>
          <w:sz w:val="19"/>
        </w:rPr>
        <w:t>“EL</w:t>
      </w:r>
      <w:r>
        <w:rPr>
          <w:b/>
          <w:i/>
          <w:spacing w:val="5"/>
          <w:sz w:val="19"/>
        </w:rPr>
        <w:t xml:space="preserve"> </w:t>
      </w:r>
      <w:r>
        <w:rPr>
          <w:b/>
          <w:i/>
          <w:sz w:val="19"/>
        </w:rPr>
        <w:t>PROVEEDOR”</w:t>
      </w:r>
      <w:r>
        <w:rPr>
          <w:b/>
          <w:i/>
          <w:spacing w:val="8"/>
          <w:sz w:val="19"/>
        </w:rPr>
        <w:t xml:space="preserve"> </w:t>
      </w:r>
      <w:r>
        <w:rPr>
          <w:i/>
          <w:sz w:val="19"/>
        </w:rPr>
        <w:t>un</w:t>
      </w:r>
    </w:p>
    <w:p w14:paraId="57AE933E" w14:textId="77777777" w:rsidR="00D016A6" w:rsidRDefault="005568C0">
      <w:pPr>
        <w:pStyle w:val="Textoindependiente"/>
        <w:ind w:left="685"/>
        <w:jc w:val="both"/>
      </w:pPr>
      <w:r>
        <w:t>anticipo</w:t>
      </w:r>
      <w:r>
        <w:rPr>
          <w:spacing w:val="28"/>
        </w:rPr>
        <w:t xml:space="preserve"> </w:t>
      </w:r>
      <w:r>
        <w:t>equivalente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50%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importe</w:t>
      </w:r>
      <w:r>
        <w:rPr>
          <w:spacing w:val="29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descrito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cláusula</w:t>
      </w:r>
      <w:r>
        <w:rPr>
          <w:spacing w:val="29"/>
        </w:rPr>
        <w:t xml:space="preserve"> </w:t>
      </w:r>
      <w:r>
        <w:t>segunda,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cantidad</w:t>
      </w:r>
      <w:r>
        <w:rPr>
          <w:spacing w:val="26"/>
        </w:rPr>
        <w:t xml:space="preserve"> </w:t>
      </w:r>
      <w:r>
        <w:t>de</w:t>
      </w:r>
    </w:p>
    <w:p w14:paraId="5F538E6F" w14:textId="77777777" w:rsidR="00D016A6" w:rsidRDefault="005568C0">
      <w:pPr>
        <w:pStyle w:val="Textoindependiente"/>
        <w:ind w:left="685" w:right="446"/>
        <w:jc w:val="both"/>
      </w:pPr>
      <w:r>
        <w:t xml:space="preserve">$966,045.47 (Novecientos sesenta y seis mil cuarenta y cinco pesos 47/100 M.N.) impuesto al valor </w:t>
      </w:r>
      <w:r>
        <w:t>agregado incluido, conforme a la Cotización Anexa del 20 de octubre de 2021, pagadero el día 10 de noviembre de 2021.</w:t>
      </w:r>
    </w:p>
    <w:p w14:paraId="238C1B28" w14:textId="77777777" w:rsidR="00D016A6" w:rsidRDefault="00D016A6">
      <w:pPr>
        <w:spacing w:before="4"/>
        <w:rPr>
          <w:i/>
          <w:sz w:val="23"/>
        </w:rPr>
      </w:pPr>
    </w:p>
    <w:p w14:paraId="50FA9769" w14:textId="77777777" w:rsidR="00D016A6" w:rsidRDefault="005568C0">
      <w:pPr>
        <w:pStyle w:val="Textoindependiente"/>
        <w:spacing w:line="288" w:lineRule="auto"/>
        <w:ind w:left="685" w:right="454"/>
        <w:jc w:val="both"/>
      </w:pPr>
      <w:r>
        <w:t>La diferencia se pagará a través de est</w:t>
      </w:r>
      <w:r>
        <w:t xml:space="preserve">imaciones quincenales de montos variables, de acuerdo a </w:t>
      </w:r>
      <w:r>
        <w:t>volúmenes medidos en sitio, avalados por personal adscrito a Servicios Generales, amortizando el mismo porcentaje del anticipo en cada una de las estimaciones.</w:t>
      </w:r>
    </w:p>
    <w:p w14:paraId="388F74BB" w14:textId="77777777" w:rsidR="00D016A6" w:rsidRDefault="00D016A6">
      <w:pPr>
        <w:spacing w:before="3"/>
        <w:rPr>
          <w:i/>
          <w:sz w:val="20"/>
        </w:rPr>
      </w:pPr>
    </w:p>
    <w:p w14:paraId="727DFEC0" w14:textId="77777777" w:rsidR="00D016A6" w:rsidRDefault="005568C0">
      <w:pPr>
        <w:pStyle w:val="Textoindependiente"/>
        <w:ind w:left="685"/>
        <w:jc w:val="both"/>
      </w:pPr>
      <w:r>
        <w:t>El pago total de los trabajos ejecutado</w:t>
      </w:r>
      <w:r>
        <w:t>s podrá realizarse a más tardar el 31 de marzo de 2022.</w:t>
      </w:r>
    </w:p>
    <w:p w14:paraId="66A2FD44" w14:textId="77777777" w:rsidR="00D016A6" w:rsidRDefault="005568C0">
      <w:pPr>
        <w:pStyle w:val="Textoindependiente"/>
        <w:spacing w:before="135"/>
        <w:ind w:left="685" w:right="452"/>
        <w:jc w:val="both"/>
        <w:rPr>
          <w:b/>
        </w:rPr>
      </w:pPr>
      <w:r>
        <w:t xml:space="preserve">Ambas partes convienen en que los pagos se efectuarán mediante transferencia electrónica, previa </w:t>
      </w:r>
      <w:r>
        <w:t>presentación de los Comprobantes Fiscales Digitales por Internet (CFDI) correspondientes, que deberán c</w:t>
      </w:r>
      <w:r>
        <w:t>umplir con todos los requisitos fiscales; mismos que se pagarán una vez revisados y autorizados por el área respectiva.</w:t>
      </w:r>
      <w:r>
        <w:rPr>
          <w:b/>
        </w:rPr>
        <w:t>” (Cit.)</w:t>
      </w:r>
    </w:p>
    <w:p w14:paraId="15DAFABD" w14:textId="77777777" w:rsidR="00D016A6" w:rsidRDefault="00D016A6">
      <w:pPr>
        <w:spacing w:before="10"/>
        <w:rPr>
          <w:b/>
          <w:i/>
          <w:sz w:val="20"/>
        </w:rPr>
      </w:pPr>
    </w:p>
    <w:p w14:paraId="0CD1E0C2" w14:textId="77777777" w:rsidR="00D016A6" w:rsidRDefault="005568C0">
      <w:pPr>
        <w:pStyle w:val="Ttulo1"/>
        <w:numPr>
          <w:ilvl w:val="1"/>
          <w:numId w:val="1"/>
        </w:numPr>
        <w:tabs>
          <w:tab w:val="left" w:pos="441"/>
        </w:tabs>
        <w:spacing w:before="1"/>
        <w:ind w:right="159" w:firstLine="0"/>
        <w:jc w:val="both"/>
      </w:pPr>
      <w:r>
        <w:t xml:space="preserve">AMBAS PARTES ACUERDAN MODIFICAR LA CLÁUSULA </w:t>
      </w:r>
      <w:r>
        <w:rPr>
          <w:spacing w:val="-3"/>
        </w:rPr>
        <w:t xml:space="preserve">SEGUNDA </w:t>
      </w:r>
      <w:r>
        <w:t>DEL CONTRATO CELEBRADO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DÍA</w:t>
      </w:r>
      <w:r>
        <w:rPr>
          <w:spacing w:val="-5"/>
        </w:rPr>
        <w:t xml:space="preserve"> </w:t>
      </w:r>
      <w:r>
        <w:rPr>
          <w:spacing w:val="-3"/>
        </w:rPr>
        <w:t>PRIMERO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DOS</w:t>
      </w:r>
      <w:r>
        <w:rPr>
          <w:spacing w:val="-8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VEINTIUNO,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AMPARO</w:t>
      </w:r>
      <w:r>
        <w:rPr>
          <w:spacing w:val="-4"/>
        </w:rPr>
        <w:t xml:space="preserve"> </w:t>
      </w:r>
      <w:r>
        <w:t xml:space="preserve">DE LAS </w:t>
      </w:r>
      <w:r>
        <w:rPr>
          <w:spacing w:val="-3"/>
        </w:rPr>
        <w:t xml:space="preserve">CONSIDERACIONES </w:t>
      </w:r>
      <w:r>
        <w:t xml:space="preserve">DE </w:t>
      </w:r>
      <w:r>
        <w:rPr>
          <w:spacing w:val="-3"/>
        </w:rPr>
        <w:t xml:space="preserve">HECHO </w:t>
      </w:r>
      <w:r>
        <w:t xml:space="preserve">Y DE </w:t>
      </w:r>
      <w:r>
        <w:rPr>
          <w:spacing w:val="-3"/>
        </w:rPr>
        <w:t>DERECHO</w:t>
      </w:r>
      <w:r>
        <w:t xml:space="preserve"> </w:t>
      </w:r>
      <w:r>
        <w:rPr>
          <w:spacing w:val="-3"/>
        </w:rPr>
        <w:t>SIGUIENTES:</w:t>
      </w:r>
    </w:p>
    <w:p w14:paraId="6AA81983" w14:textId="77777777" w:rsidR="00D016A6" w:rsidRDefault="00D016A6">
      <w:pPr>
        <w:spacing w:before="9"/>
        <w:rPr>
          <w:b/>
          <w:sz w:val="20"/>
        </w:rPr>
      </w:pPr>
    </w:p>
    <w:p w14:paraId="4DE7A8C8" w14:textId="77777777" w:rsidR="00D016A6" w:rsidRDefault="005568C0">
      <w:pPr>
        <w:pStyle w:val="Prrafodelista"/>
        <w:numPr>
          <w:ilvl w:val="2"/>
          <w:numId w:val="1"/>
        </w:numPr>
        <w:tabs>
          <w:tab w:val="left" w:pos="839"/>
        </w:tabs>
      </w:pPr>
      <w:r>
        <w:t xml:space="preserve">Que con base en lo convenido en el segundo párrafo de la cláusula </w:t>
      </w:r>
      <w:r>
        <w:rPr>
          <w:i/>
        </w:rPr>
        <w:t xml:space="preserve">Tercera </w:t>
      </w:r>
      <w:r>
        <w:t>del contrato originario en la parte conducente de -</w:t>
      </w:r>
      <w:r>
        <w:rPr>
          <w:i/>
        </w:rPr>
        <w:t>estimaciones quincenales de montos variables, de acu</w:t>
      </w:r>
      <w:r>
        <w:rPr>
          <w:i/>
        </w:rPr>
        <w:t>erdo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volúmenes</w:t>
      </w:r>
      <w:r>
        <w:rPr>
          <w:i/>
          <w:spacing w:val="-8"/>
        </w:rPr>
        <w:t xml:space="preserve"> </w:t>
      </w:r>
      <w:r>
        <w:rPr>
          <w:i/>
        </w:rPr>
        <w:t>medidos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sitio-</w:t>
      </w:r>
      <w:r>
        <w:t>,</w:t>
      </w:r>
      <w:r>
        <w:rPr>
          <w:spacing w:val="-6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adscrito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Generales de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Político</w:t>
      </w:r>
      <w:r>
        <w:rPr>
          <w:spacing w:val="-8"/>
        </w:rPr>
        <w:t xml:space="preserve"> </w:t>
      </w:r>
      <w:r>
        <w:t>(PRD),</w:t>
      </w:r>
      <w:r>
        <w:rPr>
          <w:spacing w:val="-6"/>
        </w:rPr>
        <w:t xml:space="preserve"> </w:t>
      </w:r>
      <w:r>
        <w:t>realizaron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trabajos</w:t>
      </w:r>
    </w:p>
    <w:p w14:paraId="4B42D39A" w14:textId="77777777" w:rsidR="00D016A6" w:rsidRDefault="00D016A6">
      <w:pPr>
        <w:jc w:val="both"/>
        <w:sectPr w:rsidR="00D016A6">
          <w:headerReference w:type="default" r:id="rId7"/>
          <w:footerReference w:type="default" r:id="rId8"/>
          <w:type w:val="continuous"/>
          <w:pgSz w:w="12240" w:h="15840"/>
          <w:pgMar w:top="1440" w:right="1300" w:bottom="940" w:left="1300" w:header="953" w:footer="744" w:gutter="0"/>
          <w:pgNumType w:start="1"/>
          <w:cols w:space="720"/>
        </w:sectPr>
      </w:pPr>
    </w:p>
    <w:p w14:paraId="5DBC97B4" w14:textId="77777777" w:rsidR="00D016A6" w:rsidRDefault="005568C0">
      <w:pPr>
        <w:spacing w:before="83"/>
        <w:ind w:left="838" w:right="158"/>
        <w:jc w:val="both"/>
      </w:pPr>
      <w:r>
        <w:lastRenderedPageBreak/>
        <w:t>convenidos y hasta su conclusión, detectando conceptos ejecutados de contrato, conceptos y volúmenes no ejecutados, así como volúmenes excedentes y conceptos extrao</w:t>
      </w:r>
      <w:r>
        <w:t>rdinarios,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modifican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monto</w:t>
      </w:r>
      <w:r>
        <w:rPr>
          <w:spacing w:val="-14"/>
        </w:rPr>
        <w:t xml:space="preserve"> </w:t>
      </w:r>
      <w:r>
        <w:t>descrito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diversa</w:t>
      </w:r>
      <w:r>
        <w:rPr>
          <w:spacing w:val="-14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rPr>
          <w:i/>
        </w:rPr>
        <w:t>Segunda</w:t>
      </w:r>
      <w:r>
        <w:rPr>
          <w:i/>
          <w:spacing w:val="-13"/>
        </w:rPr>
        <w:t xml:space="preserve"> </w:t>
      </w:r>
      <w:r>
        <w:t>del contrato de marras, por virtud de los trabajos realmente</w:t>
      </w:r>
      <w:r>
        <w:rPr>
          <w:spacing w:val="-36"/>
        </w:rPr>
        <w:t xml:space="preserve"> </w:t>
      </w:r>
      <w:r>
        <w:t>ejecutados.</w:t>
      </w:r>
    </w:p>
    <w:p w14:paraId="2714CFA6" w14:textId="77777777" w:rsidR="00D016A6" w:rsidRDefault="00D016A6">
      <w:pPr>
        <w:spacing w:before="11"/>
        <w:rPr>
          <w:sz w:val="20"/>
        </w:rPr>
      </w:pPr>
    </w:p>
    <w:p w14:paraId="646EE56D" w14:textId="77777777" w:rsidR="00D016A6" w:rsidRDefault="005568C0">
      <w:pPr>
        <w:ind w:left="118" w:right="156"/>
        <w:jc w:val="both"/>
        <w:rPr>
          <w:b/>
        </w:rPr>
      </w:pPr>
      <w:r>
        <w:rPr>
          <w:b/>
        </w:rPr>
        <w:t>DADO LO ANTERIOR, LA CLÁUSULA SEGUNDA DEL CONTRATO DE MÉRITO, SE MODIFICARÁ AL TENOR DE LO SIGUIENTE:</w:t>
      </w:r>
    </w:p>
    <w:p w14:paraId="5F47752F" w14:textId="02E8325E" w:rsidR="00D016A6" w:rsidRDefault="005568C0" w:rsidP="0012261C">
      <w:pPr>
        <w:spacing w:before="118"/>
        <w:ind w:left="685" w:right="426"/>
        <w:jc w:val="both"/>
      </w:pPr>
      <w:r>
        <w:rPr>
          <w:b/>
        </w:rPr>
        <w:t>SEGUNDA. -  PRECIO</w:t>
      </w:r>
      <w:r>
        <w:t xml:space="preserve">. El </w:t>
      </w:r>
      <w:r>
        <w:t>monto de los</w:t>
      </w:r>
      <w:r>
        <w:t xml:space="preserve"> servicios</w:t>
      </w:r>
      <w:r>
        <w:t xml:space="preserve"> objeto del presente contrato es </w:t>
      </w:r>
      <w:r>
        <w:t>de</w:t>
      </w:r>
      <w:r w:rsidR="0012261C">
        <w:t xml:space="preserve"> </w:t>
      </w:r>
      <w:r>
        <w:t>$1´662,900.88</w:t>
      </w:r>
      <w:r>
        <w:rPr>
          <w:spacing w:val="-16"/>
        </w:rPr>
        <w:t xml:space="preserve"> </w:t>
      </w:r>
      <w:r>
        <w:t>(Un</w:t>
      </w:r>
      <w:r>
        <w:rPr>
          <w:spacing w:val="-18"/>
        </w:rPr>
        <w:t xml:space="preserve"> </w:t>
      </w:r>
      <w:r>
        <w:t>millón</w:t>
      </w:r>
      <w:r>
        <w:rPr>
          <w:spacing w:val="-15"/>
        </w:rPr>
        <w:t xml:space="preserve"> </w:t>
      </w:r>
      <w:r>
        <w:t>seiscientos</w:t>
      </w:r>
      <w:r>
        <w:rPr>
          <w:spacing w:val="-15"/>
        </w:rPr>
        <w:t xml:space="preserve"> </w:t>
      </w:r>
      <w:r>
        <w:t>sesenta</w:t>
      </w:r>
      <w:r>
        <w:rPr>
          <w:spacing w:val="-1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novecientos</w:t>
      </w:r>
      <w:r>
        <w:rPr>
          <w:spacing w:val="-19"/>
        </w:rPr>
        <w:t xml:space="preserve"> </w:t>
      </w:r>
      <w:r>
        <w:t>pesos</w:t>
      </w:r>
      <w:r>
        <w:rPr>
          <w:spacing w:val="-17"/>
        </w:rPr>
        <w:t xml:space="preserve"> </w:t>
      </w:r>
      <w:r>
        <w:t>88/100</w:t>
      </w:r>
      <w:r>
        <w:rPr>
          <w:spacing w:val="-17"/>
        </w:rPr>
        <w:t xml:space="preserve"> </w:t>
      </w:r>
      <w:r>
        <w:t>M.N.), más $266,064.14 (Doscientos sesenta y seis mil sesenta y cuatro pesos 14/100 M.N.) correspondiente</w:t>
      </w:r>
      <w:r>
        <w:t xml:space="preserve"> al </w:t>
      </w:r>
      <w:r>
        <w:t>16</w:t>
      </w:r>
      <w:proofErr w:type="gramStart"/>
      <w:r>
        <w:t>%  de</w:t>
      </w:r>
      <w:proofErr w:type="gramEnd"/>
      <w:r>
        <w:t xml:space="preserve">  impuesto  al  valor  agregado;  importe  total  a  pagar</w:t>
      </w:r>
      <w:r>
        <w:rPr>
          <w:spacing w:val="39"/>
        </w:rPr>
        <w:t xml:space="preserve"> </w:t>
      </w:r>
      <w:r>
        <w:t>de</w:t>
      </w:r>
    </w:p>
    <w:p w14:paraId="53678070" w14:textId="77777777" w:rsidR="00D016A6" w:rsidRDefault="005568C0" w:rsidP="0012261C">
      <w:pPr>
        <w:ind w:left="685" w:right="426"/>
        <w:jc w:val="both"/>
      </w:pPr>
      <w:r>
        <w:rPr>
          <w:b/>
        </w:rPr>
        <w:t>$1´928,965.02 (UN MILLÓN NOVECIENTOS VEINTIOCHO MIL</w:t>
      </w:r>
      <w:r>
        <w:rPr>
          <w:b/>
        </w:rPr>
        <w:t xml:space="preserve"> NOVECIENTOS SESENTA Y CINCO PESOS 02/100 M.N.)</w:t>
      </w:r>
      <w:r>
        <w:t>.</w:t>
      </w:r>
    </w:p>
    <w:p w14:paraId="44B725E6" w14:textId="77777777" w:rsidR="00D016A6" w:rsidRDefault="00D016A6">
      <w:pPr>
        <w:spacing w:before="10"/>
        <w:rPr>
          <w:sz w:val="20"/>
        </w:rPr>
      </w:pPr>
    </w:p>
    <w:p w14:paraId="4135C0E5" w14:textId="77777777" w:rsidR="00D016A6" w:rsidRDefault="005568C0">
      <w:pPr>
        <w:spacing w:before="1"/>
        <w:ind w:left="118" w:right="111"/>
        <w:jc w:val="both"/>
        <w:rPr>
          <w:b/>
          <w:sz w:val="24"/>
        </w:rPr>
      </w:pPr>
      <w:r>
        <w:rPr>
          <w:b/>
          <w:sz w:val="24"/>
        </w:rPr>
        <w:t>EL PRESENTE CONVENIO MODIFICATORIO AL CONTRATO DE PRESTACIÓN DE SERVICIOS, SE FIRMA POR TRIPLICADO EN LA CIUDAD DE MÉXICO, EL DÍA PRIMERO DE FEBRERO DE DOS MIL VEINTIDÓS.</w:t>
      </w:r>
    </w:p>
    <w:p w14:paraId="4635F0F3" w14:textId="77777777" w:rsidR="00D016A6" w:rsidRDefault="00D016A6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4201"/>
        <w:gridCol w:w="4237"/>
      </w:tblGrid>
      <w:tr w:rsidR="00D016A6" w14:paraId="191D4C2C" w14:textId="77777777">
        <w:trPr>
          <w:trHeight w:val="1845"/>
        </w:trPr>
        <w:tc>
          <w:tcPr>
            <w:tcW w:w="4201" w:type="dxa"/>
          </w:tcPr>
          <w:p w14:paraId="1E69795D" w14:textId="77777777" w:rsidR="00D016A6" w:rsidRDefault="005568C0">
            <w:pPr>
              <w:pStyle w:val="TableParagraph"/>
              <w:spacing w:line="247" w:lineRule="exact"/>
              <w:ind w:left="1207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4F61AB84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70FDD2C6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548BDE61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14DF112C" w14:textId="77777777" w:rsidR="00D016A6" w:rsidRDefault="00D016A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A287F8" w14:textId="77777777" w:rsidR="00D016A6" w:rsidRDefault="005568C0">
            <w:pPr>
              <w:pStyle w:val="TableParagraph"/>
              <w:spacing w:line="252" w:lineRule="exact"/>
              <w:ind w:left="871" w:right="400" w:hanging="672"/>
              <w:rPr>
                <w:b/>
              </w:rPr>
            </w:pPr>
            <w:r>
              <w:rPr>
                <w:b/>
              </w:rPr>
              <w:t>C. FABÍAN ESPINOSA GONZÁLEZ APODERADO LEGAL</w:t>
            </w:r>
          </w:p>
        </w:tc>
        <w:tc>
          <w:tcPr>
            <w:tcW w:w="4237" w:type="dxa"/>
          </w:tcPr>
          <w:p w14:paraId="12471DC6" w14:textId="77777777" w:rsidR="00D016A6" w:rsidRDefault="005568C0">
            <w:pPr>
              <w:pStyle w:val="TableParagraph"/>
              <w:spacing w:line="247" w:lineRule="exact"/>
              <w:ind w:left="417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4D4DDEE4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3F6C9FE1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453E466A" w14:textId="77777777" w:rsidR="00D016A6" w:rsidRDefault="00D016A6">
            <w:pPr>
              <w:pStyle w:val="TableParagraph"/>
              <w:rPr>
                <w:b/>
                <w:sz w:val="24"/>
              </w:rPr>
            </w:pPr>
          </w:p>
          <w:p w14:paraId="01203BE2" w14:textId="77777777" w:rsidR="00D016A6" w:rsidRDefault="00D016A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A60BBE" w14:textId="4B71624D" w:rsidR="00D016A6" w:rsidRDefault="005568C0" w:rsidP="007B27EE">
            <w:pPr>
              <w:pStyle w:val="TableParagraph"/>
              <w:ind w:left="417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gramStart"/>
            <w:r w:rsidR="007B27EE">
              <w:rPr>
                <w:rFonts w:eastAsia="Calibri"/>
              </w:rPr>
              <w:t>(  )</w:t>
            </w:r>
            <w:proofErr w:type="gramEnd"/>
          </w:p>
        </w:tc>
      </w:tr>
    </w:tbl>
    <w:p w14:paraId="13FFF241" w14:textId="77777777" w:rsidR="00D016A6" w:rsidRDefault="00D016A6">
      <w:pPr>
        <w:rPr>
          <w:b/>
        </w:rPr>
      </w:pPr>
    </w:p>
    <w:p w14:paraId="5CFD58EA" w14:textId="77777777" w:rsidR="00D016A6" w:rsidRDefault="005568C0">
      <w:pPr>
        <w:pStyle w:val="Ttulo1"/>
        <w:ind w:left="2456"/>
        <w:jc w:val="left"/>
      </w:pPr>
      <w:r>
        <w:t>POR LA ADMINISTRADORA DEL CONTRATO</w:t>
      </w:r>
    </w:p>
    <w:p w14:paraId="7E48F6C6" w14:textId="77777777" w:rsidR="00D016A6" w:rsidRDefault="00D016A6">
      <w:pPr>
        <w:rPr>
          <w:b/>
          <w:sz w:val="24"/>
        </w:rPr>
      </w:pPr>
    </w:p>
    <w:p w14:paraId="50300E1A" w14:textId="77777777" w:rsidR="00D016A6" w:rsidRDefault="00D016A6">
      <w:pPr>
        <w:rPr>
          <w:b/>
          <w:sz w:val="24"/>
        </w:rPr>
      </w:pPr>
    </w:p>
    <w:p w14:paraId="5E99E52B" w14:textId="77777777" w:rsidR="00D016A6" w:rsidRDefault="00D016A6">
      <w:pPr>
        <w:rPr>
          <w:b/>
          <w:sz w:val="24"/>
        </w:rPr>
      </w:pPr>
    </w:p>
    <w:p w14:paraId="50F987C6" w14:textId="77777777" w:rsidR="00D016A6" w:rsidRDefault="005568C0">
      <w:pPr>
        <w:spacing w:before="184"/>
        <w:ind w:left="2156" w:right="2134" w:firstLine="321"/>
        <w:rPr>
          <w:b/>
        </w:rPr>
      </w:pPr>
      <w:r>
        <w:rPr>
          <w:b/>
        </w:rPr>
        <w:t>C. MÓNICA PAMELA VÁZQUEZ DE LA VEGA JEFE DEL DEPARTAMENTO DE ADMINISTRACIÓN</w:t>
      </w:r>
    </w:p>
    <w:sectPr w:rsidR="00D016A6"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F7FA" w14:textId="77777777" w:rsidR="005568C0" w:rsidRDefault="005568C0">
      <w:r>
        <w:separator/>
      </w:r>
    </w:p>
  </w:endnote>
  <w:endnote w:type="continuationSeparator" w:id="0">
    <w:p w14:paraId="399A1DBF" w14:textId="77777777" w:rsidR="005568C0" w:rsidRDefault="0055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E94F" w14:textId="42FC4BD6" w:rsidR="00D016A6" w:rsidRDefault="0012261C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46DBED3C" wp14:editId="730286DA">
              <wp:simplePos x="0" y="0"/>
              <wp:positionH relativeFrom="page">
                <wp:posOffset>3823335</wp:posOffset>
              </wp:positionH>
              <wp:positionV relativeFrom="page">
                <wp:posOffset>9446260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9F91" w14:textId="77777777" w:rsidR="00D016A6" w:rsidRDefault="005568C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B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3.8pt;width:10pt;height:15.3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ZRnw44AAAAA0BAAAPAAAAAAAAAAAAAAAAAEEEAABkcnMvZG93bnJl&#10;di54bWxQSwUGAAAAAAQABADzAAAATgUAAAAA&#10;" filled="f" stroked="f">
              <v:textbox inset="0,0,0,0">
                <w:txbxContent>
                  <w:p w14:paraId="601E9F91" w14:textId="77777777" w:rsidR="00D016A6" w:rsidRDefault="005568C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ACB3" w14:textId="77777777" w:rsidR="005568C0" w:rsidRDefault="005568C0">
      <w:r>
        <w:separator/>
      </w:r>
    </w:p>
  </w:footnote>
  <w:footnote w:type="continuationSeparator" w:id="0">
    <w:p w14:paraId="44C6C9E3" w14:textId="77777777" w:rsidR="005568C0" w:rsidRDefault="0055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614" w14:textId="38ECE0FA" w:rsidR="00D016A6" w:rsidRDefault="0012261C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65173868" wp14:editId="1EF1AFAA">
              <wp:simplePos x="0" y="0"/>
              <wp:positionH relativeFrom="page">
                <wp:posOffset>2456180</wp:posOffset>
              </wp:positionH>
              <wp:positionV relativeFrom="page">
                <wp:posOffset>592455</wp:posOffset>
              </wp:positionV>
              <wp:extent cx="4429760" cy="18923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7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8EF82" w14:textId="77777777" w:rsidR="00D016A6" w:rsidRDefault="005568C0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CONVENIO MODIFICATORIO AL CONTRATO </w:t>
                          </w:r>
                          <w:proofErr w:type="spellStart"/>
                          <w:r>
                            <w:rPr>
                              <w:b/>
                              <w:sz w:val="23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3"/>
                            </w:rPr>
                            <w:t xml:space="preserve"> CN-JUR-295/21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3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4pt;margin-top:46.65pt;width:348.8pt;height:14.9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" filled="f" stroked="f">
              <v:textbox inset="0,0,0,0">
                <w:txbxContent>
                  <w:p w14:paraId="7E28EF82" w14:textId="77777777" w:rsidR="00D016A6" w:rsidRDefault="005568C0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CONVENIO MODIFICATORIO AL CONTRATO </w:t>
                    </w:r>
                    <w:proofErr w:type="spellStart"/>
                    <w:r>
                      <w:rPr>
                        <w:b/>
                        <w:sz w:val="23"/>
                      </w:rPr>
                      <w:t>N°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CN-JUR-295/21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0E7A"/>
    <w:multiLevelType w:val="multilevel"/>
    <w:tmpl w:val="16ECDEA0"/>
    <w:lvl w:ilvl="0">
      <w:start w:val="1"/>
      <w:numFmt w:val="upperRoman"/>
      <w:lvlText w:val="%1"/>
      <w:lvlJc w:val="left"/>
      <w:pPr>
        <w:ind w:left="118" w:hanging="322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118" w:hanging="32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3095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35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70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A6"/>
    <w:rsid w:val="0012261C"/>
    <w:rsid w:val="005568C0"/>
    <w:rsid w:val="007B27EE"/>
    <w:rsid w:val="00CB4426"/>
    <w:rsid w:val="00D016A6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8D36"/>
  <w15:docId w15:val="{0A85C349-13D1-4BF4-B748-0123672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18" w:right="1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3</cp:revision>
  <dcterms:created xsi:type="dcterms:W3CDTF">2022-06-15T19:38:00Z</dcterms:created>
  <dcterms:modified xsi:type="dcterms:W3CDTF">2022-06-15T19:40:00Z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